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5" w:rsidRPr="007504E9" w:rsidRDefault="000F0095" w:rsidP="000F0095">
      <w:pPr>
        <w:pStyle w:val="Odstavekseznama"/>
        <w:widowControl w:val="0"/>
        <w:spacing w:after="0" w:line="240" w:lineRule="auto"/>
        <w:ind w:left="0"/>
        <w:jc w:val="both"/>
        <w:outlineLvl w:val="0"/>
        <w:rPr>
          <w:i/>
          <w:szCs w:val="24"/>
        </w:rPr>
      </w:pPr>
      <w:r w:rsidRPr="007504E9">
        <w:rPr>
          <w:i/>
          <w:szCs w:val="24"/>
        </w:rPr>
        <w:t>Spoštovani,</w:t>
      </w:r>
    </w:p>
    <w:p w:rsidR="000F0095" w:rsidRPr="007504E9" w:rsidRDefault="000F0095" w:rsidP="000F0095">
      <w:pPr>
        <w:pStyle w:val="Odstavekseznama"/>
        <w:widowControl w:val="0"/>
        <w:spacing w:after="0" w:line="240" w:lineRule="auto"/>
        <w:ind w:left="0"/>
        <w:jc w:val="both"/>
        <w:outlineLvl w:val="0"/>
        <w:rPr>
          <w:szCs w:val="24"/>
        </w:rPr>
      </w:pPr>
    </w:p>
    <w:p w:rsidR="00BB5761" w:rsidRPr="007504E9" w:rsidRDefault="00BB5761" w:rsidP="000F0095">
      <w:pPr>
        <w:pStyle w:val="Odstavekseznama"/>
        <w:widowControl w:val="0"/>
        <w:spacing w:after="0" w:line="240" w:lineRule="auto"/>
        <w:ind w:left="0"/>
        <w:jc w:val="both"/>
        <w:outlineLvl w:val="0"/>
        <w:rPr>
          <w:szCs w:val="24"/>
        </w:rPr>
      </w:pPr>
    </w:p>
    <w:p w:rsidR="000F0095" w:rsidRPr="007504E9" w:rsidRDefault="005E4815" w:rsidP="000F0095">
      <w:pPr>
        <w:pStyle w:val="Odstavekseznama"/>
        <w:widowControl w:val="0"/>
        <w:spacing w:after="0" w:line="240" w:lineRule="auto"/>
        <w:ind w:left="0"/>
        <w:jc w:val="both"/>
        <w:outlineLvl w:val="0"/>
        <w:rPr>
          <w:szCs w:val="24"/>
        </w:rPr>
      </w:pPr>
      <w:r w:rsidRPr="007504E9">
        <w:rPr>
          <w:szCs w:val="24"/>
        </w:rPr>
        <w:t>d</w:t>
      </w:r>
      <w:r w:rsidR="000F0095" w:rsidRPr="007504E9">
        <w:rPr>
          <w:szCs w:val="24"/>
        </w:rPr>
        <w:t>ovoli</w:t>
      </w:r>
      <w:r w:rsidR="00C55239" w:rsidRPr="007504E9">
        <w:rPr>
          <w:szCs w:val="24"/>
        </w:rPr>
        <w:t>te</w:t>
      </w:r>
      <w:r w:rsidRPr="007504E9">
        <w:rPr>
          <w:szCs w:val="24"/>
        </w:rPr>
        <w:t xml:space="preserve"> mi, da </w:t>
      </w:r>
      <w:r w:rsidR="00C55239" w:rsidRPr="007504E9">
        <w:rPr>
          <w:szCs w:val="24"/>
        </w:rPr>
        <w:t xml:space="preserve">vam </w:t>
      </w:r>
      <w:r w:rsidR="000F0095" w:rsidRPr="007504E9">
        <w:rPr>
          <w:szCs w:val="24"/>
        </w:rPr>
        <w:t xml:space="preserve">predstavimo in </w:t>
      </w:r>
      <w:r w:rsidR="00C55239" w:rsidRPr="007504E9">
        <w:rPr>
          <w:szCs w:val="24"/>
        </w:rPr>
        <w:t xml:space="preserve">vas </w:t>
      </w:r>
      <w:r w:rsidR="000F0095" w:rsidRPr="007504E9">
        <w:rPr>
          <w:szCs w:val="24"/>
        </w:rPr>
        <w:t xml:space="preserve">ob tem povabimo k aktivnemu sodelovanju </w:t>
      </w:r>
      <w:r w:rsidR="00024C3B" w:rsidRPr="007504E9">
        <w:rPr>
          <w:szCs w:val="24"/>
        </w:rPr>
        <w:t xml:space="preserve">na </w:t>
      </w:r>
    </w:p>
    <w:p w:rsidR="000F0095" w:rsidRPr="007504E9" w:rsidRDefault="000F0095" w:rsidP="0067241E">
      <w:pPr>
        <w:pStyle w:val="Odstavekseznama"/>
        <w:widowControl w:val="0"/>
        <w:spacing w:after="0" w:line="240" w:lineRule="auto"/>
        <w:ind w:left="0"/>
        <w:jc w:val="center"/>
        <w:outlineLvl w:val="0"/>
        <w:rPr>
          <w:szCs w:val="24"/>
        </w:rPr>
      </w:pPr>
    </w:p>
    <w:p w:rsidR="00B62278" w:rsidRPr="007504E9" w:rsidRDefault="00E04681" w:rsidP="0067241E">
      <w:pPr>
        <w:pStyle w:val="Odstavekseznama"/>
        <w:widowControl w:val="0"/>
        <w:spacing w:after="0" w:line="240" w:lineRule="auto"/>
        <w:ind w:left="0"/>
        <w:jc w:val="center"/>
        <w:outlineLvl w:val="0"/>
        <w:rPr>
          <w:b/>
          <w:szCs w:val="24"/>
        </w:rPr>
      </w:pPr>
      <w:r w:rsidRPr="007504E9">
        <w:rPr>
          <w:b/>
          <w:szCs w:val="24"/>
        </w:rPr>
        <w:t>č</w:t>
      </w:r>
      <w:r w:rsidR="00BB5761" w:rsidRPr="007504E9">
        <w:rPr>
          <w:b/>
          <w:szCs w:val="24"/>
        </w:rPr>
        <w:t>etrt</w:t>
      </w:r>
      <w:r w:rsidR="00024C3B" w:rsidRPr="007504E9">
        <w:rPr>
          <w:b/>
          <w:szCs w:val="24"/>
        </w:rPr>
        <w:t>i</w:t>
      </w:r>
      <w:r w:rsidR="00B62278" w:rsidRPr="007504E9">
        <w:rPr>
          <w:b/>
          <w:szCs w:val="24"/>
        </w:rPr>
        <w:t xml:space="preserve"> </w:t>
      </w:r>
      <w:r w:rsidR="00BB5761" w:rsidRPr="007504E9">
        <w:rPr>
          <w:b/>
          <w:szCs w:val="24"/>
        </w:rPr>
        <w:t>mednarodni konferenci</w:t>
      </w:r>
      <w:r w:rsidR="00B62278" w:rsidRPr="007504E9">
        <w:rPr>
          <w:b/>
          <w:szCs w:val="24"/>
        </w:rPr>
        <w:t xml:space="preserve"> </w:t>
      </w:r>
      <w:r w:rsidR="00140176" w:rsidRPr="007504E9">
        <w:rPr>
          <w:b/>
          <w:i/>
          <w:szCs w:val="24"/>
        </w:rPr>
        <w:t>EPC IV</w:t>
      </w:r>
    </w:p>
    <w:p w:rsidR="00B62278" w:rsidRPr="007504E9" w:rsidRDefault="00B62278" w:rsidP="00B62278">
      <w:pPr>
        <w:pStyle w:val="Odstavekseznama"/>
        <w:widowControl w:val="0"/>
        <w:spacing w:after="0" w:line="240" w:lineRule="auto"/>
        <w:ind w:left="0"/>
        <w:jc w:val="center"/>
        <w:outlineLvl w:val="0"/>
        <w:rPr>
          <w:b/>
          <w:i/>
          <w:szCs w:val="24"/>
        </w:rPr>
      </w:pPr>
      <w:r w:rsidRPr="007504E9">
        <w:rPr>
          <w:b/>
          <w:i/>
          <w:szCs w:val="24"/>
        </w:rPr>
        <w:t>Razmislek o energ</w:t>
      </w:r>
      <w:r w:rsidR="00DE33C7" w:rsidRPr="007504E9">
        <w:rPr>
          <w:b/>
          <w:i/>
          <w:szCs w:val="24"/>
        </w:rPr>
        <w:t>etiki</w:t>
      </w:r>
      <w:r w:rsidR="002A6B6B" w:rsidRPr="007504E9">
        <w:rPr>
          <w:b/>
          <w:i/>
          <w:szCs w:val="24"/>
        </w:rPr>
        <w:t xml:space="preserve"> – Energy Policy Consideration</w:t>
      </w:r>
      <w:r w:rsidR="00024C3B" w:rsidRPr="007504E9">
        <w:rPr>
          <w:b/>
          <w:i/>
          <w:szCs w:val="24"/>
        </w:rPr>
        <w:t>s</w:t>
      </w:r>
    </w:p>
    <w:p w:rsidR="00B62278" w:rsidRPr="00785F3B" w:rsidRDefault="00E04681" w:rsidP="00B62278">
      <w:pPr>
        <w:pStyle w:val="Odstavekseznama"/>
        <w:widowControl w:val="0"/>
        <w:spacing w:after="0" w:line="240" w:lineRule="auto"/>
        <w:ind w:left="0"/>
        <w:jc w:val="center"/>
        <w:outlineLvl w:val="0"/>
        <w:rPr>
          <w:b/>
          <w:bCs/>
        </w:rPr>
      </w:pPr>
      <w:r w:rsidRPr="00785F3B">
        <w:rPr>
          <w:b/>
          <w:i/>
        </w:rPr>
        <w:t>Upravljanje podnebno-</w:t>
      </w:r>
      <w:r w:rsidR="00D25B48" w:rsidRPr="00785F3B">
        <w:rPr>
          <w:b/>
          <w:i/>
        </w:rPr>
        <w:t xml:space="preserve">energetske politike - </w:t>
      </w:r>
      <w:r w:rsidR="00E2163C" w:rsidRPr="00785F3B">
        <w:rPr>
          <w:b/>
          <w:i/>
        </w:rPr>
        <w:t>Governing a Climate Energy Policy</w:t>
      </w:r>
      <w:r w:rsidR="00392775" w:rsidRPr="00785F3B">
        <w:rPr>
          <w:b/>
        </w:rPr>
        <w:t>,</w:t>
      </w:r>
    </w:p>
    <w:p w:rsidR="00B62278" w:rsidRPr="007504E9" w:rsidRDefault="00BB5761" w:rsidP="00B62278">
      <w:pPr>
        <w:pStyle w:val="Odstavekseznama"/>
        <w:widowControl w:val="0"/>
        <w:spacing w:after="0" w:line="240" w:lineRule="auto"/>
        <w:ind w:left="0"/>
        <w:jc w:val="center"/>
        <w:outlineLvl w:val="0"/>
        <w:rPr>
          <w:b/>
          <w:szCs w:val="24"/>
        </w:rPr>
      </w:pPr>
      <w:r w:rsidRPr="007504E9">
        <w:rPr>
          <w:b/>
          <w:bCs/>
          <w:szCs w:val="24"/>
        </w:rPr>
        <w:t>ki bo potekala</w:t>
      </w:r>
      <w:r w:rsidR="00392775" w:rsidRPr="007504E9">
        <w:rPr>
          <w:b/>
          <w:bCs/>
          <w:szCs w:val="24"/>
        </w:rPr>
        <w:t xml:space="preserve"> </w:t>
      </w:r>
      <w:r w:rsidR="00E04681" w:rsidRPr="007504E9">
        <w:rPr>
          <w:b/>
          <w:bCs/>
          <w:szCs w:val="24"/>
        </w:rPr>
        <w:t>v petek, 11. marca</w:t>
      </w:r>
      <w:r w:rsidR="00392775" w:rsidRPr="007504E9">
        <w:rPr>
          <w:b/>
          <w:bCs/>
          <w:szCs w:val="24"/>
        </w:rPr>
        <w:t xml:space="preserve"> 201</w:t>
      </w:r>
      <w:r w:rsidR="00E2163C" w:rsidRPr="007504E9">
        <w:rPr>
          <w:b/>
          <w:bCs/>
          <w:szCs w:val="24"/>
        </w:rPr>
        <w:t>6</w:t>
      </w:r>
      <w:r w:rsidR="00E04681" w:rsidRPr="007504E9">
        <w:rPr>
          <w:b/>
          <w:bCs/>
          <w:szCs w:val="24"/>
        </w:rPr>
        <w:t>, v Ljubljani</w:t>
      </w:r>
      <w:r w:rsidR="00024C3B" w:rsidRPr="007504E9">
        <w:rPr>
          <w:b/>
          <w:szCs w:val="24"/>
        </w:rPr>
        <w:t>.</w:t>
      </w:r>
    </w:p>
    <w:p w:rsidR="00B62278" w:rsidRPr="007504E9" w:rsidRDefault="00B62278" w:rsidP="00B62278">
      <w:pPr>
        <w:spacing w:after="0"/>
        <w:jc w:val="center"/>
        <w:rPr>
          <w:b/>
        </w:rPr>
      </w:pPr>
      <w:bookmarkStart w:id="0" w:name="_GoBack"/>
      <w:bookmarkEnd w:id="0"/>
    </w:p>
    <w:p w:rsidR="006B5739" w:rsidRPr="007504E9" w:rsidRDefault="006B5739" w:rsidP="00BB5761">
      <w:pPr>
        <w:spacing w:after="0"/>
        <w:jc w:val="both"/>
        <w:rPr>
          <w:b/>
        </w:rPr>
      </w:pPr>
    </w:p>
    <w:p w:rsidR="00B62278" w:rsidRPr="007504E9" w:rsidRDefault="00B62278" w:rsidP="00BB5761">
      <w:pPr>
        <w:spacing w:after="0"/>
        <w:jc w:val="both"/>
        <w:rPr>
          <w:b/>
          <w:i/>
        </w:rPr>
      </w:pPr>
      <w:r w:rsidRPr="007504E9">
        <w:rPr>
          <w:b/>
        </w:rPr>
        <w:t>Predstavitev konference</w:t>
      </w:r>
      <w:r w:rsidR="00E04681" w:rsidRPr="007504E9">
        <w:rPr>
          <w:b/>
        </w:rPr>
        <w:t xml:space="preserve"> – </w:t>
      </w:r>
      <w:r w:rsidRPr="007504E9">
        <w:rPr>
          <w:b/>
          <w:i/>
        </w:rPr>
        <w:t>Razmislek o energetiki –</w:t>
      </w:r>
      <w:r w:rsidR="00392775" w:rsidRPr="007504E9">
        <w:rPr>
          <w:b/>
          <w:i/>
        </w:rPr>
        <w:t xml:space="preserve"> </w:t>
      </w:r>
      <w:r w:rsidRPr="007504E9">
        <w:rPr>
          <w:b/>
          <w:i/>
        </w:rPr>
        <w:t>EPC I</w:t>
      </w:r>
      <w:r w:rsidR="00D25B48" w:rsidRPr="007504E9">
        <w:rPr>
          <w:b/>
          <w:i/>
        </w:rPr>
        <w:t>V</w:t>
      </w:r>
    </w:p>
    <w:p w:rsidR="006B5739" w:rsidRPr="007504E9" w:rsidRDefault="006B5739" w:rsidP="00BB5761">
      <w:pPr>
        <w:spacing w:after="0"/>
        <w:jc w:val="both"/>
        <w:rPr>
          <w:b/>
        </w:rPr>
      </w:pPr>
    </w:p>
    <w:p w:rsidR="00B62278" w:rsidRPr="007504E9" w:rsidRDefault="00BB5761" w:rsidP="00B62278">
      <w:pPr>
        <w:pStyle w:val="Odstavekseznama"/>
        <w:numPr>
          <w:ilvl w:val="0"/>
          <w:numId w:val="6"/>
        </w:numPr>
        <w:spacing w:after="0"/>
        <w:rPr>
          <w:b/>
        </w:rPr>
      </w:pPr>
      <w:r w:rsidRPr="007504E9">
        <w:rPr>
          <w:b/>
        </w:rPr>
        <w:t>Konferenca</w:t>
      </w:r>
      <w:r w:rsidR="00B62278" w:rsidRPr="007504E9">
        <w:rPr>
          <w:b/>
        </w:rPr>
        <w:t xml:space="preserve"> </w:t>
      </w:r>
      <w:r w:rsidRPr="007504E9">
        <w:rPr>
          <w:b/>
        </w:rPr>
        <w:t>EPC IV</w:t>
      </w:r>
    </w:p>
    <w:p w:rsidR="00C65663" w:rsidRPr="007504E9" w:rsidRDefault="00BB5761" w:rsidP="00120A94">
      <w:pPr>
        <w:jc w:val="both"/>
      </w:pPr>
      <w:r w:rsidRPr="007504E9">
        <w:t xml:space="preserve">Konferenco </w:t>
      </w:r>
      <w:r w:rsidR="00E04681" w:rsidRPr="007504E9">
        <w:rPr>
          <w:b/>
          <w:i/>
        </w:rPr>
        <w:t>Razmislek o energetiki – Upravljanje podnebno-</w:t>
      </w:r>
      <w:r w:rsidRPr="007504E9">
        <w:rPr>
          <w:b/>
          <w:i/>
        </w:rPr>
        <w:t>energetske politike</w:t>
      </w:r>
      <w:r w:rsidRPr="007504E9">
        <w:t xml:space="preserve"> prirejata </w:t>
      </w:r>
      <w:r w:rsidR="00B62278" w:rsidRPr="00D4234A">
        <w:rPr>
          <w:i/>
        </w:rPr>
        <w:t>Slovenski nacionalni komite Svetovnega energetskega sveta</w:t>
      </w:r>
      <w:r w:rsidR="00B62278" w:rsidRPr="007504E9">
        <w:t xml:space="preserve"> in </w:t>
      </w:r>
      <w:r w:rsidR="00392775" w:rsidRPr="00D4234A">
        <w:rPr>
          <w:i/>
        </w:rPr>
        <w:t>Energetska zbornica Slovenije</w:t>
      </w:r>
      <w:r w:rsidRPr="007504E9">
        <w:t xml:space="preserve"> ob podpori </w:t>
      </w:r>
      <w:r w:rsidRPr="00D4234A">
        <w:rPr>
          <w:i/>
        </w:rPr>
        <w:t>Ministrstva za infrastrukturo</w:t>
      </w:r>
      <w:r w:rsidR="002254DA" w:rsidRPr="00D4234A">
        <w:rPr>
          <w:i/>
        </w:rPr>
        <w:t xml:space="preserve"> Republike Slovenije</w:t>
      </w:r>
      <w:r w:rsidR="00392775" w:rsidRPr="007504E9">
        <w:t>.</w:t>
      </w:r>
      <w:r w:rsidRPr="007504E9">
        <w:t xml:space="preserve"> </w:t>
      </w:r>
      <w:r w:rsidR="00704CB6" w:rsidRPr="007504E9">
        <w:t>Konfere</w:t>
      </w:r>
      <w:r w:rsidR="000836EB" w:rsidRPr="007504E9">
        <w:t xml:space="preserve">nca je četrta v nizu konferenc </w:t>
      </w:r>
      <w:r w:rsidR="00704CB6" w:rsidRPr="00845221">
        <w:rPr>
          <w:b/>
          <w:i/>
        </w:rPr>
        <w:t>Razmislek o energetiki</w:t>
      </w:r>
      <w:r w:rsidR="00704CB6" w:rsidRPr="00845221">
        <w:rPr>
          <w:i/>
        </w:rPr>
        <w:t xml:space="preserve"> </w:t>
      </w:r>
      <w:r w:rsidR="00704CB6" w:rsidRPr="00845221">
        <w:rPr>
          <w:b/>
          <w:i/>
        </w:rPr>
        <w:t>– EPC IV</w:t>
      </w:r>
      <w:r w:rsidR="00704CB6" w:rsidRPr="007504E9">
        <w:t xml:space="preserve">. </w:t>
      </w:r>
    </w:p>
    <w:p w:rsidR="006B5739" w:rsidRPr="007504E9" w:rsidRDefault="00704CB6" w:rsidP="00120A94">
      <w:pPr>
        <w:pStyle w:val="Brezrazmikov"/>
        <w:jc w:val="both"/>
      </w:pPr>
      <w:r w:rsidRPr="007504E9">
        <w:t xml:space="preserve">Tokratna konferenca </w:t>
      </w:r>
      <w:r w:rsidR="000836EB" w:rsidRPr="007504E9">
        <w:t>omogoča tudi</w:t>
      </w:r>
      <w:r w:rsidRPr="007504E9">
        <w:t xml:space="preserve"> </w:t>
      </w:r>
      <w:r w:rsidR="00BB584C" w:rsidRPr="007504E9">
        <w:t>nacionalnim</w:t>
      </w:r>
      <w:r w:rsidRPr="007504E9">
        <w:t xml:space="preserve"> strokovnim združenjem, da se vključijo v </w:t>
      </w:r>
      <w:r w:rsidRPr="007504E9">
        <w:rPr>
          <w:i/>
        </w:rPr>
        <w:t>EPC IV</w:t>
      </w:r>
      <w:r w:rsidR="00785F3B">
        <w:t xml:space="preserve"> in s svojim strokovnim delom ter</w:t>
      </w:r>
      <w:r w:rsidRPr="007504E9">
        <w:t xml:space="preserve"> sklepi prispevajo k skupnim sklepom konference. </w:t>
      </w:r>
    </w:p>
    <w:p w:rsidR="00704CB6" w:rsidRPr="007504E9" w:rsidRDefault="00704CB6" w:rsidP="00C65663">
      <w:pPr>
        <w:pStyle w:val="Odstavekseznama"/>
        <w:jc w:val="both"/>
      </w:pPr>
      <w:r w:rsidRPr="007504E9">
        <w:t xml:space="preserve"> </w:t>
      </w:r>
    </w:p>
    <w:p w:rsidR="006B5739" w:rsidRPr="007504E9" w:rsidRDefault="006B5739" w:rsidP="00C65663">
      <w:pPr>
        <w:pStyle w:val="Odstavekseznama"/>
        <w:jc w:val="both"/>
      </w:pPr>
    </w:p>
    <w:p w:rsidR="00B62278" w:rsidRPr="007504E9" w:rsidRDefault="004F4536" w:rsidP="00147376">
      <w:pPr>
        <w:pStyle w:val="Odstavekseznama"/>
        <w:numPr>
          <w:ilvl w:val="0"/>
          <w:numId w:val="6"/>
        </w:numPr>
        <w:spacing w:after="0"/>
        <w:jc w:val="both"/>
        <w:rPr>
          <w:b/>
        </w:rPr>
      </w:pPr>
      <w:r w:rsidRPr="007504E9">
        <w:rPr>
          <w:b/>
        </w:rPr>
        <w:t xml:space="preserve">Podnaslovi </w:t>
      </w:r>
      <w:r w:rsidR="00CF178E" w:rsidRPr="007504E9">
        <w:rPr>
          <w:b/>
        </w:rPr>
        <w:t xml:space="preserve">dosedanjih </w:t>
      </w:r>
      <w:r w:rsidRPr="007504E9">
        <w:rPr>
          <w:b/>
        </w:rPr>
        <w:t>tre</w:t>
      </w:r>
      <w:r w:rsidR="00B62278" w:rsidRPr="007504E9">
        <w:rPr>
          <w:b/>
        </w:rPr>
        <w:t xml:space="preserve">h </w:t>
      </w:r>
      <w:r w:rsidR="00392775" w:rsidRPr="007504E9">
        <w:rPr>
          <w:b/>
        </w:rPr>
        <w:t xml:space="preserve">konferenc </w:t>
      </w:r>
      <w:r w:rsidR="00C65663" w:rsidRPr="007504E9">
        <w:rPr>
          <w:b/>
        </w:rPr>
        <w:t xml:space="preserve">pod okriljem </w:t>
      </w:r>
      <w:r w:rsidR="00C65663" w:rsidRPr="007504E9">
        <w:rPr>
          <w:b/>
          <w:i/>
        </w:rPr>
        <w:t xml:space="preserve">EPC </w:t>
      </w:r>
      <w:r w:rsidRPr="007504E9">
        <w:rPr>
          <w:b/>
        </w:rPr>
        <w:t>so</w:t>
      </w:r>
      <w:r w:rsidR="00B62278" w:rsidRPr="007504E9">
        <w:rPr>
          <w:b/>
        </w:rPr>
        <w:t xml:space="preserve">: </w:t>
      </w:r>
    </w:p>
    <w:p w:rsidR="00B62278" w:rsidRPr="007504E9" w:rsidRDefault="00B62278" w:rsidP="00147376">
      <w:pPr>
        <w:pStyle w:val="Odstavekseznama"/>
        <w:numPr>
          <w:ilvl w:val="0"/>
          <w:numId w:val="3"/>
        </w:numPr>
        <w:jc w:val="both"/>
      </w:pPr>
      <w:r w:rsidRPr="007504E9">
        <w:rPr>
          <w:i/>
        </w:rPr>
        <w:t>Stanje in razvoj</w:t>
      </w:r>
      <w:r w:rsidRPr="007504E9">
        <w:t xml:space="preserve"> (26. september 2013)</w:t>
      </w:r>
      <w:r w:rsidR="0024465F" w:rsidRPr="007504E9">
        <w:t>,</w:t>
      </w:r>
    </w:p>
    <w:p w:rsidR="0024465F" w:rsidRPr="007504E9" w:rsidRDefault="00B62278" w:rsidP="00147376">
      <w:pPr>
        <w:pStyle w:val="Odstavekseznama"/>
        <w:numPr>
          <w:ilvl w:val="0"/>
          <w:numId w:val="3"/>
        </w:numPr>
        <w:jc w:val="both"/>
      </w:pPr>
      <w:r w:rsidRPr="007504E9">
        <w:rPr>
          <w:i/>
        </w:rPr>
        <w:t xml:space="preserve">Nujnost sodelovanja energetskih politik </w:t>
      </w:r>
      <w:r w:rsidRPr="007504E9">
        <w:t>(19. maj 2014)</w:t>
      </w:r>
      <w:r w:rsidR="0024465F" w:rsidRPr="007504E9">
        <w:t xml:space="preserve"> in</w:t>
      </w:r>
    </w:p>
    <w:p w:rsidR="00CF178E" w:rsidRPr="007504E9" w:rsidRDefault="001113EE" w:rsidP="00147376">
      <w:pPr>
        <w:pStyle w:val="Odstavekseznama"/>
        <w:numPr>
          <w:ilvl w:val="0"/>
          <w:numId w:val="3"/>
        </w:numPr>
        <w:jc w:val="both"/>
      </w:pPr>
      <w:r w:rsidRPr="007504E9">
        <w:rPr>
          <w:i/>
        </w:rPr>
        <w:t>Nacionalni energetski kažipoti v 2050</w:t>
      </w:r>
      <w:r w:rsidR="000262EE" w:rsidRPr="007504E9">
        <w:t xml:space="preserve"> (24. april, 2015)</w:t>
      </w:r>
      <w:r w:rsidR="000836EB" w:rsidRPr="007504E9">
        <w:t>;</w:t>
      </w:r>
      <w:r w:rsidR="00ED5700" w:rsidRPr="007504E9">
        <w:t xml:space="preserve"> </w:t>
      </w:r>
      <w:r w:rsidR="006A3496" w:rsidRPr="007504E9">
        <w:t xml:space="preserve">v okviru EPC IV sta </w:t>
      </w:r>
      <w:r w:rsidR="00C65663" w:rsidRPr="007504E9">
        <w:t xml:space="preserve">v letu 2015 </w:t>
      </w:r>
      <w:r w:rsidR="000836EB" w:rsidRPr="007504E9">
        <w:t xml:space="preserve">potekala </w:t>
      </w:r>
      <w:r w:rsidR="006A3496" w:rsidRPr="007504E9">
        <w:t xml:space="preserve">še: </w:t>
      </w:r>
    </w:p>
    <w:p w:rsidR="00CF178E" w:rsidRPr="007504E9" w:rsidRDefault="00845221" w:rsidP="00147376">
      <w:pPr>
        <w:pStyle w:val="Odstavekseznama"/>
        <w:numPr>
          <w:ilvl w:val="1"/>
          <w:numId w:val="3"/>
        </w:numPr>
        <w:jc w:val="both"/>
      </w:pPr>
      <w:r>
        <w:rPr>
          <w:i/>
        </w:rPr>
        <w:lastRenderedPageBreak/>
        <w:t>P</w:t>
      </w:r>
      <w:r w:rsidR="000D5580" w:rsidRPr="007504E9">
        <w:rPr>
          <w:i/>
        </w:rPr>
        <w:t xml:space="preserve">ogovor s predstavnikom </w:t>
      </w:r>
      <w:r w:rsidR="006A3496" w:rsidRPr="007504E9">
        <w:rPr>
          <w:i/>
        </w:rPr>
        <w:t>n</w:t>
      </w:r>
      <w:r w:rsidR="000836EB" w:rsidRPr="007504E9">
        <w:rPr>
          <w:i/>
        </w:rPr>
        <w:t xml:space="preserve">emške energetske družbe E.ON SE, dr. Stefanom Ulreichom, </w:t>
      </w:r>
      <w:r w:rsidR="006A3496" w:rsidRPr="007504E9">
        <w:rPr>
          <w:i/>
        </w:rPr>
        <w:t>o novi strategiji te</w:t>
      </w:r>
      <w:r w:rsidR="00313D00" w:rsidRPr="007504E9">
        <w:rPr>
          <w:i/>
        </w:rPr>
        <w:t xml:space="preserve"> </w:t>
      </w:r>
      <w:r w:rsidR="006A3496" w:rsidRPr="007504E9">
        <w:rPr>
          <w:i/>
        </w:rPr>
        <w:t>energetske</w:t>
      </w:r>
      <w:r w:rsidR="00313D00" w:rsidRPr="007504E9">
        <w:rPr>
          <w:i/>
        </w:rPr>
        <w:t xml:space="preserve"> družbe</w:t>
      </w:r>
      <w:r w:rsidR="00B90FEE" w:rsidRPr="007504E9">
        <w:t xml:space="preserve">, </w:t>
      </w:r>
      <w:r w:rsidR="00C65663" w:rsidRPr="007504E9">
        <w:t xml:space="preserve">dne </w:t>
      </w:r>
      <w:r w:rsidR="00B90FEE" w:rsidRPr="007504E9">
        <w:t>28. maja 2015</w:t>
      </w:r>
      <w:r w:rsidR="00785F3B">
        <w:t>,</w:t>
      </w:r>
      <w:r w:rsidR="00B90FEE" w:rsidRPr="007504E9">
        <w:t xml:space="preserve"> in </w:t>
      </w:r>
    </w:p>
    <w:p w:rsidR="00DD0B50" w:rsidRPr="007504E9" w:rsidRDefault="000D5580" w:rsidP="00DD0B50">
      <w:pPr>
        <w:pStyle w:val="Odstavekseznama"/>
        <w:numPr>
          <w:ilvl w:val="1"/>
          <w:numId w:val="3"/>
        </w:numPr>
        <w:jc w:val="both"/>
      </w:pPr>
      <w:r w:rsidRPr="007504E9">
        <w:rPr>
          <w:i/>
        </w:rPr>
        <w:t xml:space="preserve">Konferenca in okrogla miza o zanesljivosti oskrbe </w:t>
      </w:r>
      <w:r w:rsidR="00313D00" w:rsidRPr="007504E9">
        <w:rPr>
          <w:i/>
        </w:rPr>
        <w:t xml:space="preserve">in </w:t>
      </w:r>
      <w:r w:rsidRPr="007504E9">
        <w:rPr>
          <w:i/>
        </w:rPr>
        <w:t>razvoju evropske</w:t>
      </w:r>
      <w:r w:rsidR="00F55C45" w:rsidRPr="007504E9">
        <w:rPr>
          <w:i/>
        </w:rPr>
        <w:t>ga trga z električno energijo – Zanesljivost oskrbe: vseevropski pristop; Priložnost in zahteve za tvorno sodelovanje na evropskem trgu elektrike</w:t>
      </w:r>
      <w:r w:rsidR="00C65663" w:rsidRPr="007504E9">
        <w:t xml:space="preserve">, na kateri so med drugim sodelovali </w:t>
      </w:r>
      <w:r w:rsidR="00116C36" w:rsidRPr="007504E9">
        <w:t>strokovnjaki</w:t>
      </w:r>
      <w:r w:rsidR="00061ED4" w:rsidRPr="007504E9">
        <w:t xml:space="preserve"> Nemškega nacionalnega komiteja Svetovnega energetskega sveta – Dr. Carsten Rolle, </w:t>
      </w:r>
      <w:r w:rsidR="00116C36" w:rsidRPr="007504E9">
        <w:t>EURELECTRIC</w:t>
      </w:r>
      <w:r w:rsidR="00061ED4" w:rsidRPr="007504E9">
        <w:t xml:space="preserve"> – </w:t>
      </w:r>
      <w:r w:rsidR="00061ED4" w:rsidRPr="007504E9">
        <w:rPr>
          <w:rFonts w:ascii="Calibri" w:eastAsia="Times New Roman" w:hAnsi="Calibri" w:cs="Times New Roman"/>
        </w:rPr>
        <w:t>Marion Labatut</w:t>
      </w:r>
      <w:r w:rsidR="00116C36" w:rsidRPr="007504E9">
        <w:t>,</w:t>
      </w:r>
      <w:r w:rsidR="00061ED4" w:rsidRPr="007504E9">
        <w:t xml:space="preserve"> Evr</w:t>
      </w:r>
      <w:r w:rsidR="00785F3B">
        <w:t>opske agencije</w:t>
      </w:r>
      <w:r w:rsidR="00061ED4" w:rsidRPr="007504E9">
        <w:t xml:space="preserve"> za sodelovanje energetskih regulatorjev (ACER) – </w:t>
      </w:r>
      <w:r w:rsidR="00061ED4" w:rsidRPr="007504E9">
        <w:rPr>
          <w:rFonts w:ascii="Calibri" w:eastAsia="Times New Roman" w:hAnsi="Calibri" w:cs="Times New Roman"/>
        </w:rPr>
        <w:t xml:space="preserve">Christophe Gence-Creux, ELES, d. o. o., - </w:t>
      </w:r>
      <w:r w:rsidR="00DD0B50" w:rsidRPr="007504E9">
        <w:rPr>
          <w:rFonts w:ascii="Calibri" w:eastAsia="Times New Roman" w:hAnsi="Calibri" w:cs="Times New Roman"/>
        </w:rPr>
        <w:t>Miran Marinšek, Holding</w:t>
      </w:r>
      <w:r w:rsidR="00785F3B">
        <w:rPr>
          <w:rFonts w:ascii="Calibri" w:eastAsia="Times New Roman" w:hAnsi="Calibri" w:cs="Times New Roman"/>
        </w:rPr>
        <w:t>a</w:t>
      </w:r>
      <w:r w:rsidR="00DD0B50" w:rsidRPr="007504E9">
        <w:rPr>
          <w:rFonts w:ascii="Calibri" w:eastAsia="Times New Roman" w:hAnsi="Calibri" w:cs="Times New Roman"/>
        </w:rPr>
        <w:t xml:space="preserve"> Slovenske elektrarne (HSE) –</w:t>
      </w:r>
      <w:r w:rsidR="00785F3B">
        <w:rPr>
          <w:rFonts w:ascii="Calibri" w:eastAsia="Times New Roman" w:hAnsi="Calibri" w:cs="Times New Roman"/>
        </w:rPr>
        <w:t xml:space="preserve"> Tomaž Štokelj, Agencije</w:t>
      </w:r>
      <w:r w:rsidR="00DD0B50" w:rsidRPr="007504E9">
        <w:rPr>
          <w:rFonts w:ascii="Calibri" w:eastAsia="Times New Roman" w:hAnsi="Calibri" w:cs="Times New Roman"/>
        </w:rPr>
        <w:t xml:space="preserve"> za energijo Republike Slovenije –</w:t>
      </w:r>
      <w:r w:rsidR="00785F3B">
        <w:rPr>
          <w:rFonts w:ascii="Calibri" w:eastAsia="Times New Roman" w:hAnsi="Calibri" w:cs="Times New Roman"/>
        </w:rPr>
        <w:t xml:space="preserve"> Bojan Kuzmič in Ministrstva</w:t>
      </w:r>
      <w:r w:rsidR="00DD0B50" w:rsidRPr="007504E9">
        <w:rPr>
          <w:rFonts w:ascii="Calibri" w:eastAsia="Times New Roman" w:hAnsi="Calibri" w:cs="Times New Roman"/>
        </w:rPr>
        <w:t xml:space="preserve"> za infrastrukturo Republike Slovenije – Urška Dolinšek.</w:t>
      </w:r>
    </w:p>
    <w:p w:rsidR="006B5739" w:rsidRPr="007504E9" w:rsidRDefault="00DD0B50" w:rsidP="006B5739">
      <w:pPr>
        <w:jc w:val="both"/>
      </w:pPr>
      <w:r w:rsidRPr="007504E9">
        <w:t xml:space="preserve">Podrobni opisi predhodnih konferenc pod krovnim naslovom </w:t>
      </w:r>
      <w:r w:rsidRPr="00845221">
        <w:rPr>
          <w:b/>
          <w:i/>
        </w:rPr>
        <w:t>Razmislek o energetiki</w:t>
      </w:r>
      <w:r w:rsidRPr="007504E9">
        <w:t xml:space="preserve"> so na voljo na spletni strani: </w:t>
      </w:r>
      <w:hyperlink r:id="rId8" w:history="1">
        <w:r w:rsidRPr="007504E9">
          <w:rPr>
            <w:rFonts w:ascii="Calibri" w:eastAsia="Calibri" w:hAnsi="Calibri" w:cs="Times New Roman"/>
            <w:color w:val="0000FF"/>
            <w:u w:val="single"/>
          </w:rPr>
          <w:t>http://energypolicyconsideration.eu/</w:t>
        </w:r>
      </w:hyperlink>
      <w:r w:rsidRPr="007504E9">
        <w:rPr>
          <w:rFonts w:ascii="Calibri" w:eastAsia="Calibri" w:hAnsi="Calibri" w:cs="Times New Roman"/>
        </w:rPr>
        <w:t>.</w:t>
      </w:r>
    </w:p>
    <w:p w:rsidR="00B62278" w:rsidRPr="007504E9" w:rsidRDefault="00392775" w:rsidP="00C00F9D">
      <w:pPr>
        <w:pStyle w:val="Odstavekseznama"/>
        <w:numPr>
          <w:ilvl w:val="0"/>
          <w:numId w:val="6"/>
        </w:numPr>
        <w:spacing w:after="0"/>
        <w:jc w:val="both"/>
        <w:rPr>
          <w:b/>
        </w:rPr>
      </w:pPr>
      <w:r w:rsidRPr="007504E9">
        <w:rPr>
          <w:b/>
        </w:rPr>
        <w:t>Osrednja tema konference v letu</w:t>
      </w:r>
      <w:r w:rsidR="000262EE" w:rsidRPr="007504E9">
        <w:rPr>
          <w:b/>
        </w:rPr>
        <w:t xml:space="preserve"> 2016</w:t>
      </w:r>
      <w:r w:rsidR="00B62278" w:rsidRPr="007504E9">
        <w:rPr>
          <w:b/>
        </w:rPr>
        <w:t xml:space="preserve"> bo </w:t>
      </w:r>
      <w:r w:rsidRPr="007504E9">
        <w:rPr>
          <w:b/>
        </w:rPr>
        <w:t>nacionalna energetika</w:t>
      </w:r>
      <w:r w:rsidR="00DD0B50" w:rsidRPr="007504E9">
        <w:rPr>
          <w:b/>
        </w:rPr>
        <w:t xml:space="preserve"> in </w:t>
      </w:r>
      <w:r w:rsidR="000262EE" w:rsidRPr="007504E9">
        <w:rPr>
          <w:b/>
        </w:rPr>
        <w:t>podnebni cilji</w:t>
      </w:r>
      <w:r w:rsidRPr="007504E9">
        <w:rPr>
          <w:b/>
        </w:rPr>
        <w:t>, njen naslov pa</w:t>
      </w:r>
      <w:r w:rsidR="00B62278" w:rsidRPr="007504E9">
        <w:rPr>
          <w:b/>
        </w:rPr>
        <w:t>:</w:t>
      </w:r>
    </w:p>
    <w:p w:rsidR="00B62278" w:rsidRPr="007504E9" w:rsidRDefault="00B62278" w:rsidP="00B62278">
      <w:pPr>
        <w:spacing w:after="0"/>
        <w:jc w:val="center"/>
        <w:rPr>
          <w:b/>
          <w:i/>
        </w:rPr>
      </w:pPr>
      <w:r w:rsidRPr="007504E9">
        <w:rPr>
          <w:b/>
          <w:i/>
        </w:rPr>
        <w:t>Razm</w:t>
      </w:r>
      <w:r w:rsidR="000262EE" w:rsidRPr="007504E9">
        <w:rPr>
          <w:b/>
          <w:i/>
        </w:rPr>
        <w:t>islek o energetiki – EPC IV</w:t>
      </w:r>
      <w:r w:rsidR="00392775" w:rsidRPr="007504E9">
        <w:rPr>
          <w:b/>
          <w:i/>
        </w:rPr>
        <w:t xml:space="preserve"> – </w:t>
      </w:r>
      <w:r w:rsidR="00E04681" w:rsidRPr="007504E9">
        <w:rPr>
          <w:b/>
          <w:i/>
        </w:rPr>
        <w:t>Upravljanje podnebno-</w:t>
      </w:r>
      <w:r w:rsidR="000262EE" w:rsidRPr="007504E9">
        <w:rPr>
          <w:b/>
          <w:i/>
        </w:rPr>
        <w:t>energetske politike</w:t>
      </w:r>
    </w:p>
    <w:p w:rsidR="00E0677F" w:rsidRPr="007504E9" w:rsidRDefault="008A4072" w:rsidP="00E0677F">
      <w:pPr>
        <w:jc w:val="center"/>
        <w:rPr>
          <w:b/>
          <w:i/>
          <w:iCs/>
        </w:rPr>
      </w:pPr>
      <w:r w:rsidRPr="007504E9">
        <w:rPr>
          <w:b/>
          <w:i/>
        </w:rPr>
        <w:t xml:space="preserve">Energy </w:t>
      </w:r>
      <w:r w:rsidR="00DD0B50" w:rsidRPr="007504E9">
        <w:rPr>
          <w:b/>
          <w:i/>
        </w:rPr>
        <w:t xml:space="preserve">Policy Consideration – EPC IV – </w:t>
      </w:r>
      <w:r w:rsidR="000262EE" w:rsidRPr="007504E9">
        <w:rPr>
          <w:b/>
          <w:i/>
          <w:iCs/>
        </w:rPr>
        <w:t>Governing a Climate Energy Policy</w:t>
      </w:r>
    </w:p>
    <w:p w:rsidR="00C24DBB" w:rsidRPr="007504E9" w:rsidRDefault="000262EE" w:rsidP="00A74CD8">
      <w:pPr>
        <w:jc w:val="both"/>
      </w:pPr>
      <w:r w:rsidRPr="007504E9">
        <w:t xml:space="preserve">Odziv na predhodne konference </w:t>
      </w:r>
      <w:r w:rsidR="00DD0B50" w:rsidRPr="007504E9">
        <w:t>v Sloveniji in</w:t>
      </w:r>
      <w:r w:rsidR="00A74CD8" w:rsidRPr="007504E9">
        <w:t xml:space="preserve"> tujini nas je spodbudil k organizaciji novega dogodka pod krovnim naslovom </w:t>
      </w:r>
      <w:r w:rsidRPr="007504E9">
        <w:rPr>
          <w:i/>
        </w:rPr>
        <w:t xml:space="preserve">Razmislek o energetiki </w:t>
      </w:r>
      <w:r w:rsidR="00E04681" w:rsidRPr="007504E9">
        <w:rPr>
          <w:i/>
        </w:rPr>
        <w:t>– EPC IV – Upravljanje podnebno-</w:t>
      </w:r>
      <w:r w:rsidRPr="007504E9">
        <w:rPr>
          <w:i/>
        </w:rPr>
        <w:t>energetske politike</w:t>
      </w:r>
      <w:r w:rsidR="00A74CD8" w:rsidRPr="007504E9">
        <w:t xml:space="preserve">. Odprt in poglobljen dialog med </w:t>
      </w:r>
      <w:r w:rsidR="00444467" w:rsidRPr="007504E9">
        <w:t xml:space="preserve">domačimi oblikovalci energetskih politik </w:t>
      </w:r>
      <w:r w:rsidR="00A74CD8" w:rsidRPr="007504E9">
        <w:t>je nujen in predstavlja osnovo za poenoten</w:t>
      </w:r>
      <w:r w:rsidR="00444467" w:rsidRPr="007504E9">
        <w:t xml:space="preserve">je stališč navzven, obenem pa </w:t>
      </w:r>
      <w:r w:rsidR="00A74CD8" w:rsidRPr="007504E9">
        <w:t xml:space="preserve">pogoj za enakopravno vključitev v energetsko politiko Evropske unije. </w:t>
      </w:r>
    </w:p>
    <w:p w:rsidR="00C24DBB" w:rsidRPr="007504E9" w:rsidRDefault="00704CB6" w:rsidP="00A74CD8">
      <w:pPr>
        <w:jc w:val="both"/>
      </w:pPr>
      <w:r w:rsidRPr="007504E9">
        <w:rPr>
          <w:i/>
        </w:rPr>
        <w:t>K</w:t>
      </w:r>
      <w:r w:rsidR="00583548" w:rsidRPr="007504E9">
        <w:rPr>
          <w:i/>
        </w:rPr>
        <w:t xml:space="preserve">onferenca Združenih narodov o </w:t>
      </w:r>
      <w:r w:rsidR="00F9200C" w:rsidRPr="007504E9">
        <w:rPr>
          <w:i/>
        </w:rPr>
        <w:t>podnebnih</w:t>
      </w:r>
      <w:r w:rsidR="00583548" w:rsidRPr="007504E9">
        <w:rPr>
          <w:i/>
        </w:rPr>
        <w:t xml:space="preserve"> spremembah COP 21,</w:t>
      </w:r>
      <w:r w:rsidRPr="007504E9">
        <w:t xml:space="preserve"> ki je konec lanskega leta potekala v Parizu, je postavila ambiciozne cilje, ki jim sledijo tudi </w:t>
      </w:r>
      <w:r w:rsidR="0094231B" w:rsidRPr="007504E9">
        <w:t>nacionalne energetske politike</w:t>
      </w:r>
      <w:r w:rsidRPr="007504E9">
        <w:t>.</w:t>
      </w:r>
      <w:r w:rsidR="0094231B" w:rsidRPr="007504E9">
        <w:t xml:space="preserve"> </w:t>
      </w:r>
      <w:r w:rsidR="00313D00" w:rsidRPr="007504E9">
        <w:t xml:space="preserve">Vpliva sklepov </w:t>
      </w:r>
      <w:r w:rsidR="00147376" w:rsidRPr="007504E9">
        <w:t xml:space="preserve">in zavez </w:t>
      </w:r>
      <w:r w:rsidR="00313D00" w:rsidRPr="007504E9">
        <w:t xml:space="preserve">COP 21 ne more zaobiti tudi naša nacionalna energetika. </w:t>
      </w:r>
      <w:r w:rsidR="00583548" w:rsidRPr="007504E9">
        <w:t xml:space="preserve">Zato jih je potrebno vključiti </w:t>
      </w:r>
      <w:r w:rsidR="0094231B" w:rsidRPr="007504E9">
        <w:t>tudi</w:t>
      </w:r>
      <w:r w:rsidR="00583548" w:rsidRPr="007504E9">
        <w:t xml:space="preserve"> v</w:t>
      </w:r>
      <w:r w:rsidR="0094231B" w:rsidRPr="007504E9">
        <w:t xml:space="preserve"> </w:t>
      </w:r>
      <w:r w:rsidR="0094231B" w:rsidRPr="007504E9">
        <w:rPr>
          <w:i/>
        </w:rPr>
        <w:t>Energetski koncept Slovenije</w:t>
      </w:r>
      <w:r w:rsidR="0094231B" w:rsidRPr="007504E9">
        <w:t xml:space="preserve"> (EKS), ki je v pripravi.</w:t>
      </w:r>
      <w:r w:rsidR="00313D00" w:rsidRPr="007504E9">
        <w:t xml:space="preserve"> </w:t>
      </w:r>
    </w:p>
    <w:p w:rsidR="00C24DBB" w:rsidRPr="007504E9" w:rsidRDefault="00147376" w:rsidP="00A74CD8">
      <w:pPr>
        <w:jc w:val="both"/>
      </w:pPr>
      <w:r w:rsidRPr="007504E9">
        <w:lastRenderedPageBreak/>
        <w:t xml:space="preserve">Zaradi tega je konferenca </w:t>
      </w:r>
      <w:r w:rsidR="007504E9">
        <w:t>ciljno usmerjena;</w:t>
      </w:r>
      <w:r w:rsidRPr="007504E9">
        <w:t xml:space="preserve"> želi osvetliti smeri, ki jim je </w:t>
      </w:r>
      <w:r w:rsidR="007504E9">
        <w:t>potrebno</w:t>
      </w:r>
      <w:r w:rsidRPr="007504E9">
        <w:t xml:space="preserve"> slediti, da bomo dosegli zavezujoče cilje. </w:t>
      </w:r>
      <w:r w:rsidR="00F25297" w:rsidRPr="007504E9">
        <w:t xml:space="preserve">A bolj </w:t>
      </w:r>
      <w:r w:rsidR="007504E9">
        <w:t>kot</w:t>
      </w:r>
      <w:r w:rsidR="00F25297" w:rsidRPr="007504E9">
        <w:t xml:space="preserve"> cilji so pomembne poti do njih. </w:t>
      </w:r>
      <w:r w:rsidR="007504E9">
        <w:t>Zato</w:t>
      </w:r>
      <w:r w:rsidR="00F25297" w:rsidRPr="007504E9">
        <w:t xml:space="preserve"> moramo spregovoriti o poteh, </w:t>
      </w:r>
      <w:r w:rsidR="00466274">
        <w:t xml:space="preserve">predvsem politike, kako in </w:t>
      </w:r>
      <w:r w:rsidR="00F25297" w:rsidRPr="007504E9">
        <w:t>na kak</w:t>
      </w:r>
      <w:r w:rsidR="00DE3E27" w:rsidRPr="007504E9">
        <w:t>šen</w:t>
      </w:r>
      <w:r w:rsidR="00F25297" w:rsidRPr="007504E9">
        <w:t xml:space="preserve"> način</w:t>
      </w:r>
      <w:r w:rsidR="00466274">
        <w:t xml:space="preserve"> jih lahko dosežemo</w:t>
      </w:r>
      <w:r w:rsidR="00F25297" w:rsidRPr="007504E9">
        <w:t xml:space="preserve">. </w:t>
      </w:r>
      <w:r w:rsidR="00466274">
        <w:t>Zavedamo se</w:t>
      </w:r>
      <w:r w:rsidR="00985683" w:rsidRPr="007504E9">
        <w:t xml:space="preserve">, da </w:t>
      </w:r>
      <w:r w:rsidR="00DE3E27" w:rsidRPr="007504E9">
        <w:t xml:space="preserve">samo z vztrajanjem na </w:t>
      </w:r>
      <w:r w:rsidR="00153377" w:rsidRPr="007504E9">
        <w:t xml:space="preserve">prenovi energetske politike </w:t>
      </w:r>
      <w:r w:rsidR="00985683" w:rsidRPr="007504E9">
        <w:t>ne more</w:t>
      </w:r>
      <w:r w:rsidR="00153377" w:rsidRPr="007504E9">
        <w:t>mo</w:t>
      </w:r>
      <w:r w:rsidR="00985683" w:rsidRPr="007504E9">
        <w:t xml:space="preserve"> </w:t>
      </w:r>
      <w:r w:rsidR="00153377" w:rsidRPr="007504E9">
        <w:t xml:space="preserve">najti prave poti </w:t>
      </w:r>
      <w:r w:rsidR="00CF2A99">
        <w:t>za potrebni</w:t>
      </w:r>
      <w:r w:rsidR="00153377" w:rsidRPr="007504E9">
        <w:t xml:space="preserve"> razvoj v trajnostno podnebno in energetsko prihodnost</w:t>
      </w:r>
      <w:r w:rsidR="00985683" w:rsidRPr="007504E9">
        <w:t xml:space="preserve">. Zaradi tega podpiramo napore ministrstva, </w:t>
      </w:r>
      <w:r w:rsidR="00CF2A99">
        <w:t>ki</w:t>
      </w:r>
      <w:r w:rsidR="00985683" w:rsidRPr="007504E9">
        <w:t xml:space="preserve"> želi energetsko politiko </w:t>
      </w:r>
      <w:r w:rsidR="00CF2A99">
        <w:t>vključiti</w:t>
      </w:r>
      <w:r w:rsidR="00985683" w:rsidRPr="007504E9">
        <w:t xml:space="preserve"> v nacionalne strategije</w:t>
      </w:r>
      <w:r w:rsidR="00CF2A99">
        <w:t xml:space="preserve"> in jo obravnavati ter</w:t>
      </w:r>
      <w:r w:rsidR="00985683" w:rsidRPr="007504E9">
        <w:t xml:space="preserve"> </w:t>
      </w:r>
      <w:r w:rsidR="00CF2A99">
        <w:t>opredelit</w:t>
      </w:r>
      <w:r w:rsidR="00985683" w:rsidRPr="007504E9">
        <w:t xml:space="preserve">i ob boku z drugimi. </w:t>
      </w:r>
      <w:r w:rsidR="00C24DBB" w:rsidRPr="007504E9">
        <w:t>N</w:t>
      </w:r>
      <w:r w:rsidR="00985683" w:rsidRPr="007504E9">
        <w:t>aša</w:t>
      </w:r>
      <w:r w:rsidR="00DE3E27" w:rsidRPr="007504E9">
        <w:t xml:space="preserve"> skupna</w:t>
      </w:r>
      <w:r w:rsidR="00985683" w:rsidRPr="007504E9">
        <w:t xml:space="preserve"> dolžnost</w:t>
      </w:r>
      <w:r w:rsidR="00CF2A99">
        <w:t xml:space="preserve"> je tvorno oblikovanje energetske politike</w:t>
      </w:r>
      <w:r w:rsidR="00985683" w:rsidRPr="007504E9">
        <w:t xml:space="preserve">. </w:t>
      </w:r>
    </w:p>
    <w:p w:rsidR="00CF2A99" w:rsidRDefault="00C24DBB" w:rsidP="00A74CD8">
      <w:pPr>
        <w:jc w:val="both"/>
      </w:pPr>
      <w:r w:rsidRPr="007504E9">
        <w:t xml:space="preserve">Tokrat smo se </w:t>
      </w:r>
      <w:r w:rsidR="00CF2A99">
        <w:t>odločili, da osvetlimo in pre</w:t>
      </w:r>
      <w:r w:rsidR="00985683" w:rsidRPr="007504E9">
        <w:t>gledamo zav</w:t>
      </w:r>
      <w:r w:rsidR="00CF2A99">
        <w:t xml:space="preserve">eze </w:t>
      </w:r>
      <w:r w:rsidR="00CF2A99" w:rsidRPr="00493F4C">
        <w:rPr>
          <w:i/>
        </w:rPr>
        <w:t>COP 21</w:t>
      </w:r>
      <w:r w:rsidR="00CF2A99">
        <w:t xml:space="preserve"> ter določimo, kaj je </w:t>
      </w:r>
      <w:r w:rsidR="00985683" w:rsidRPr="007504E9">
        <w:t xml:space="preserve">potrebno storiti in </w:t>
      </w:r>
      <w:r w:rsidR="00CF2A99">
        <w:t xml:space="preserve">spremeniti v Sloveniji. Nacionalna energetskega politika mora služiti kot platforma za preoblikovanje energetskega sektorja. Poti za doseganje nacionalnih ciljev morajo biti oblikovane s pomočjo transparentnih in učinkovitih spodbujevalnih mehanizmov. Zato: </w:t>
      </w:r>
    </w:p>
    <w:p w:rsidR="00CF2A99" w:rsidRDefault="00CF2A99" w:rsidP="00CF2A99">
      <w:pPr>
        <w:pStyle w:val="Odstavekseznama"/>
        <w:numPr>
          <w:ilvl w:val="0"/>
          <w:numId w:val="23"/>
        </w:numPr>
        <w:jc w:val="both"/>
      </w:pPr>
      <w:r>
        <w:rPr>
          <w:b/>
        </w:rPr>
        <w:t xml:space="preserve">Moramo oblikovati trajnostno usmerjeno energetsko politiko, a brez projektov na področju energetike je to </w:t>
      </w:r>
      <w:r w:rsidRPr="00CF2A99">
        <w:rPr>
          <w:b/>
        </w:rPr>
        <w:t>preprosto nemogoče</w:t>
      </w:r>
      <w:r>
        <w:t>, za katere pa nosilci projektov potrebujejo predvidljiv regulatorni okvir.</w:t>
      </w:r>
    </w:p>
    <w:p w:rsidR="00CF2A99" w:rsidRDefault="00CF2A99" w:rsidP="00CF2A99">
      <w:pPr>
        <w:pStyle w:val="Odstavekseznama"/>
        <w:numPr>
          <w:ilvl w:val="0"/>
          <w:numId w:val="23"/>
        </w:numPr>
        <w:jc w:val="both"/>
      </w:pPr>
      <w:r>
        <w:t xml:space="preserve">Prav tako je pomembno, </w:t>
      </w:r>
      <w:r>
        <w:rPr>
          <w:b/>
        </w:rPr>
        <w:t xml:space="preserve">da poleg ciljev pokažemo, na kakšen način, s katerimi projekti in ob kakšnih pogojih jih je mogoče doseči. </w:t>
      </w:r>
      <w:r>
        <w:t xml:space="preserve">Razdrobljenost in nepovezanost projektov, ki je postala stalnica na Slovenskem, ne prinaša nikakršnih koristi. </w:t>
      </w:r>
    </w:p>
    <w:p w:rsidR="00986ADC" w:rsidRDefault="00CF2A99" w:rsidP="00B34252">
      <w:pPr>
        <w:pStyle w:val="Odstavekseznama"/>
        <w:numPr>
          <w:ilvl w:val="0"/>
          <w:numId w:val="23"/>
        </w:numPr>
        <w:jc w:val="both"/>
        <w:rPr>
          <w:b/>
        </w:rPr>
      </w:pPr>
      <w:r w:rsidRPr="00CF2A99">
        <w:rPr>
          <w:b/>
        </w:rPr>
        <w:t>Želimo spodbud</w:t>
      </w:r>
      <w:r w:rsidR="00175279">
        <w:rPr>
          <w:b/>
        </w:rPr>
        <w:t xml:space="preserve">iti razpravo o tem, kako projekte </w:t>
      </w:r>
      <w:r>
        <w:rPr>
          <w:b/>
        </w:rPr>
        <w:t xml:space="preserve">povezati, oblikovati in financirati, predvsem pa, kako uporabiti ter </w:t>
      </w:r>
      <w:r w:rsidR="00785F3B">
        <w:rPr>
          <w:b/>
        </w:rPr>
        <w:t>povezati domače znanje, da to ne</w:t>
      </w:r>
      <w:r>
        <w:rPr>
          <w:b/>
        </w:rPr>
        <w:t xml:space="preserve"> bo iskalo </w:t>
      </w:r>
      <w:r w:rsidR="00B34252">
        <w:rPr>
          <w:b/>
        </w:rPr>
        <w:t xml:space="preserve">novih možnosti zaposlitve v tujini. </w:t>
      </w:r>
    </w:p>
    <w:p w:rsidR="00B34252" w:rsidRPr="00B34252" w:rsidRDefault="00B34252" w:rsidP="00B34252">
      <w:pPr>
        <w:ind w:left="360"/>
        <w:jc w:val="both"/>
        <w:rPr>
          <w:b/>
        </w:rPr>
      </w:pPr>
    </w:p>
    <w:p w:rsidR="0094231B" w:rsidRPr="007504E9" w:rsidRDefault="006C2AFA" w:rsidP="006C2AFA">
      <w:pPr>
        <w:pStyle w:val="Odstavekseznama"/>
        <w:numPr>
          <w:ilvl w:val="0"/>
          <w:numId w:val="6"/>
        </w:numPr>
        <w:jc w:val="both"/>
        <w:rPr>
          <w:b/>
        </w:rPr>
      </w:pPr>
      <w:r w:rsidRPr="007504E9">
        <w:rPr>
          <w:b/>
        </w:rPr>
        <w:t>Sodelujoči na EPC IV</w:t>
      </w:r>
    </w:p>
    <w:p w:rsidR="006C2AFA" w:rsidRPr="007504E9" w:rsidRDefault="00986ADC" w:rsidP="00A5465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rFonts w:ascii="Calibri" w:eastAsia="Calibri" w:hAnsi="Calibri" w:cs="Times New Roman"/>
          <w:b/>
          <w:bCs/>
          <w:lang w:eastAsia="sl-SI"/>
        </w:rPr>
        <w:lastRenderedPageBreak/>
        <w:t>prof. Jean-Michel Glachant</w:t>
      </w:r>
      <w:r w:rsidR="006C2AFA" w:rsidRPr="007504E9">
        <w:rPr>
          <w:szCs w:val="24"/>
          <w:lang w:eastAsia="sl-SI"/>
        </w:rPr>
        <w:t xml:space="preserve">, </w:t>
      </w:r>
      <w:r w:rsidR="002254DA" w:rsidRPr="007504E9">
        <w:rPr>
          <w:szCs w:val="24"/>
          <w:lang w:eastAsia="sl-SI"/>
        </w:rPr>
        <w:t>d</w:t>
      </w:r>
      <w:r w:rsidR="00A54652" w:rsidRPr="007504E9">
        <w:rPr>
          <w:szCs w:val="24"/>
          <w:lang w:eastAsia="sl-SI"/>
        </w:rPr>
        <w:t>irektor Šole za regulacijo in predstojnik katedre Loyola de Palacio na Evropskem univerzitetnem inštitutu v Firencah,</w:t>
      </w:r>
    </w:p>
    <w:p w:rsidR="006C2AFA" w:rsidRPr="007504E9" w:rsidRDefault="00986ADC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p</w:t>
      </w:r>
      <w:r w:rsidR="006C2AFA" w:rsidRPr="007504E9">
        <w:rPr>
          <w:b/>
          <w:szCs w:val="24"/>
          <w:lang w:eastAsia="sl-SI"/>
        </w:rPr>
        <w:t>rof. Péter Kaderják</w:t>
      </w:r>
      <w:r w:rsidR="006C2AFA" w:rsidRPr="007504E9">
        <w:rPr>
          <w:szCs w:val="24"/>
          <w:lang w:eastAsia="sl-SI"/>
        </w:rPr>
        <w:t xml:space="preserve">, </w:t>
      </w:r>
      <w:r w:rsidR="002254DA" w:rsidRPr="007504E9">
        <w:rPr>
          <w:szCs w:val="24"/>
          <w:lang w:eastAsia="sl-SI"/>
        </w:rPr>
        <w:t>direktor Regionalnega centra za energetsko in raziskovalno politiko Univerze Corvinus v Budimpešti,</w:t>
      </w:r>
    </w:p>
    <w:p w:rsidR="006C2AFA" w:rsidRPr="007504E9" w:rsidRDefault="00986ADC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p</w:t>
      </w:r>
      <w:r w:rsidR="006C2AFA" w:rsidRPr="007504E9">
        <w:rPr>
          <w:b/>
          <w:szCs w:val="24"/>
          <w:lang w:eastAsia="sl-SI"/>
        </w:rPr>
        <w:t>rof. Anne Galkina</w:t>
      </w:r>
      <w:r w:rsidR="002254DA" w:rsidRPr="007504E9">
        <w:rPr>
          <w:szCs w:val="24"/>
          <w:lang w:eastAsia="sl-SI"/>
        </w:rPr>
        <w:t>, Razvojni sektor nafte in zemeljskega plina za Rusijo in svet, Inštitut za energetske raziskave pri Ruski akademiji znanosti,</w:t>
      </w:r>
    </w:p>
    <w:p w:rsidR="006C2AFA" w:rsidRPr="007504E9" w:rsidRDefault="00986ADC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p</w:t>
      </w:r>
      <w:r w:rsidR="006C2AFA" w:rsidRPr="007504E9">
        <w:rPr>
          <w:b/>
          <w:szCs w:val="24"/>
          <w:lang w:eastAsia="sl-SI"/>
        </w:rPr>
        <w:t>rof. Alojz Poredoš</w:t>
      </w:r>
      <w:r w:rsidR="006C2AFA" w:rsidRPr="007504E9">
        <w:rPr>
          <w:szCs w:val="24"/>
          <w:lang w:eastAsia="sl-SI"/>
        </w:rPr>
        <w:t xml:space="preserve">, </w:t>
      </w:r>
      <w:r w:rsidR="00A54652" w:rsidRPr="007504E9">
        <w:rPr>
          <w:szCs w:val="24"/>
          <w:lang w:eastAsia="sl-SI"/>
        </w:rPr>
        <w:t xml:space="preserve">Univerza v Ljubljani, Fakulteta za strojništvo; </w:t>
      </w:r>
      <w:r w:rsidR="00A54652" w:rsidRPr="007504E9">
        <w:t>Svet za energetiko pri Slovenski akademiji znanosti in umetnosti</w:t>
      </w:r>
      <w:r w:rsidR="00A54652" w:rsidRPr="007504E9">
        <w:rPr>
          <w:szCs w:val="24"/>
          <w:lang w:eastAsia="sl-SI"/>
        </w:rPr>
        <w:t>,</w:t>
      </w:r>
    </w:p>
    <w:p w:rsidR="00BD3A14" w:rsidRPr="007504E9" w:rsidRDefault="00986ADC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p</w:t>
      </w:r>
      <w:r w:rsidR="006C2AFA" w:rsidRPr="007504E9">
        <w:rPr>
          <w:b/>
          <w:szCs w:val="24"/>
          <w:lang w:eastAsia="sl-SI"/>
        </w:rPr>
        <w:t>rof. Nevenka Hrovatin</w:t>
      </w:r>
      <w:r w:rsidR="00BD3A14" w:rsidRPr="007504E9">
        <w:rPr>
          <w:szCs w:val="24"/>
          <w:lang w:eastAsia="sl-SI"/>
        </w:rPr>
        <w:t>, Univerza v Ljubljani, Ekonomska fakulteta, Katedra za ekonomijo,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Duška Godina</w:t>
      </w:r>
      <w:r w:rsidRPr="007504E9">
        <w:rPr>
          <w:szCs w:val="24"/>
          <w:lang w:eastAsia="sl-SI"/>
        </w:rPr>
        <w:t>,</w:t>
      </w:r>
      <w:r w:rsidR="00BD3A14" w:rsidRPr="007504E9">
        <w:rPr>
          <w:szCs w:val="24"/>
          <w:lang w:eastAsia="sl-SI"/>
        </w:rPr>
        <w:t xml:space="preserve"> direktorica, Agencija za energijo Republike Slovenije,</w:t>
      </w:r>
    </w:p>
    <w:p w:rsidR="006C2AFA" w:rsidRPr="007504E9" w:rsidRDefault="006C2AFA" w:rsidP="00BD3A1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Einari Kisel</w:t>
      </w:r>
      <w:r w:rsidRPr="007504E9">
        <w:rPr>
          <w:szCs w:val="24"/>
          <w:lang w:eastAsia="sl-SI"/>
        </w:rPr>
        <w:t xml:space="preserve">, </w:t>
      </w:r>
      <w:r w:rsidR="002254DA" w:rsidRPr="007504E9">
        <w:rPr>
          <w:szCs w:val="24"/>
          <w:lang w:eastAsia="sl-SI"/>
        </w:rPr>
        <w:t>r</w:t>
      </w:r>
      <w:r w:rsidR="00BD3A14" w:rsidRPr="007504E9">
        <w:rPr>
          <w:szCs w:val="24"/>
          <w:lang w:eastAsia="sl-SI"/>
        </w:rPr>
        <w:t>egionalni vodja za Evropo pri sekretariatu Svetovnega energetskega sveta,</w:t>
      </w:r>
    </w:p>
    <w:p w:rsidR="00AE31CC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szCs w:val="24"/>
          <w:lang w:eastAsia="sl-SI"/>
        </w:rPr>
        <w:t>Stefan Ulreich</w:t>
      </w:r>
      <w:r w:rsidRPr="007504E9">
        <w:rPr>
          <w:szCs w:val="24"/>
          <w:lang w:eastAsia="sl-SI"/>
        </w:rPr>
        <w:t xml:space="preserve">, </w:t>
      </w:r>
      <w:r w:rsidR="00AE31CC" w:rsidRPr="007504E9">
        <w:rPr>
          <w:szCs w:val="24"/>
          <w:lang w:eastAsia="sl-SI"/>
        </w:rPr>
        <w:t>predsednik programa za globalni energetski okvir in partnerstva z Bloombergom za nove finance za energijo</w:t>
      </w:r>
      <w:r w:rsidR="00BD3A14" w:rsidRPr="007504E9">
        <w:rPr>
          <w:szCs w:val="24"/>
          <w:lang w:eastAsia="sl-SI"/>
        </w:rPr>
        <w:t>; član odbora</w:t>
      </w:r>
      <w:r w:rsidR="00785F3B">
        <w:rPr>
          <w:szCs w:val="24"/>
          <w:lang w:eastAsia="sl-SI"/>
        </w:rPr>
        <w:t xml:space="preserve"> </w:t>
      </w:r>
      <w:r w:rsidR="00785F3B" w:rsidRPr="007504E9">
        <w:rPr>
          <w:szCs w:val="24"/>
          <w:lang w:eastAsia="sl-SI"/>
        </w:rPr>
        <w:t>E.ON</w:t>
      </w:r>
      <w:r w:rsidR="00BD3A14" w:rsidRPr="007504E9">
        <w:rPr>
          <w:szCs w:val="24"/>
          <w:lang w:eastAsia="sl-SI"/>
        </w:rPr>
        <w:t xml:space="preserve"> za politične zadeve,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Romana Jordan</w:t>
      </w:r>
      <w:r w:rsidR="00AE31CC" w:rsidRPr="007504E9">
        <w:rPr>
          <w:lang w:eastAsia="sl-SI"/>
        </w:rPr>
        <w:t xml:space="preserve">, pomočnica direktorja, Inštitut »Jožef Stefan«; predsednica upravnega odbora </w:t>
      </w:r>
      <w:r w:rsidR="00AE31CC" w:rsidRPr="007504E9">
        <w:t>Evropske agencije za sodelovanje energetskih regulatorjev (ACER)</w:t>
      </w:r>
      <w:r w:rsidR="00AE31CC" w:rsidRPr="007504E9">
        <w:rPr>
          <w:lang w:eastAsia="sl-SI"/>
        </w:rPr>
        <w:t>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Zoran Kus</w:t>
      </w:r>
      <w:r w:rsidRPr="007504E9">
        <w:rPr>
          <w:lang w:eastAsia="sl-SI"/>
        </w:rPr>
        <w:t>,</w:t>
      </w:r>
      <w:r w:rsidR="004A3B58" w:rsidRPr="007504E9">
        <w:t xml:space="preserve"> vodja delegacije Slovenije, glavni pogajalec Republike Slovenije za podnebne spremembe – Ministrstvo za okolje in prostor Republike Slovenije,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Hans Ten Berge</w:t>
      </w:r>
      <w:r w:rsidRPr="007504E9">
        <w:rPr>
          <w:lang w:eastAsia="sl-SI"/>
        </w:rPr>
        <w:t xml:space="preserve">, </w:t>
      </w:r>
      <w:r w:rsidR="004A3B58" w:rsidRPr="007504E9">
        <w:rPr>
          <w:lang w:eastAsia="sl-SI"/>
        </w:rPr>
        <w:t>generalni sekretar</w:t>
      </w:r>
      <w:r w:rsidRPr="007504E9">
        <w:rPr>
          <w:lang w:eastAsia="sl-SI"/>
        </w:rPr>
        <w:t>, EURELECTRIC</w:t>
      </w:r>
      <w:r w:rsidR="00986ADC" w:rsidRPr="007504E9">
        <w:rPr>
          <w:lang w:eastAsia="sl-SI"/>
        </w:rPr>
        <w:t>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Gian Carlo Scarsi</w:t>
      </w:r>
      <w:r w:rsidRPr="007504E9">
        <w:rPr>
          <w:lang w:eastAsia="sl-SI"/>
        </w:rPr>
        <w:t xml:space="preserve">, </w:t>
      </w:r>
      <w:r w:rsidR="004A3B58" w:rsidRPr="007504E9">
        <w:rPr>
          <w:lang w:eastAsia="sl-SI"/>
        </w:rPr>
        <w:t>direktor za distribucijo</w:t>
      </w:r>
      <w:r w:rsidRPr="007504E9">
        <w:rPr>
          <w:lang w:eastAsia="sl-SI"/>
        </w:rPr>
        <w:t>, EURELECTRIC</w:t>
      </w:r>
      <w:r w:rsidR="00986ADC" w:rsidRPr="007504E9">
        <w:rPr>
          <w:lang w:eastAsia="sl-SI"/>
        </w:rPr>
        <w:t>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Sibil Svilan</w:t>
      </w:r>
      <w:r w:rsidRPr="007504E9">
        <w:rPr>
          <w:lang w:eastAsia="sl-SI"/>
        </w:rPr>
        <w:t xml:space="preserve">, </w:t>
      </w:r>
      <w:r w:rsidR="00626A95" w:rsidRPr="007504E9">
        <w:rPr>
          <w:lang w:eastAsia="sl-SI"/>
        </w:rPr>
        <w:t>predsednik uprave, SID banka</w:t>
      </w:r>
      <w:r w:rsidR="00986ADC" w:rsidRPr="007504E9">
        <w:rPr>
          <w:lang w:eastAsia="sl-SI"/>
        </w:rPr>
        <w:t>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Stojan Petrič</w:t>
      </w:r>
      <w:r w:rsidR="00986ADC" w:rsidRPr="007504E9">
        <w:rPr>
          <w:szCs w:val="24"/>
          <w:lang w:eastAsia="sl-SI"/>
        </w:rPr>
        <w:t xml:space="preserve">, Kolektor Group, </w:t>
      </w:r>
      <w:r w:rsidRPr="007504E9">
        <w:rPr>
          <w:szCs w:val="24"/>
          <w:lang w:eastAsia="sl-SI"/>
        </w:rPr>
        <w:t>d.</w:t>
      </w:r>
      <w:r w:rsidR="00986ADC" w:rsidRPr="007504E9">
        <w:rPr>
          <w:szCs w:val="24"/>
          <w:lang w:eastAsia="sl-SI"/>
        </w:rPr>
        <w:t xml:space="preserve"> </w:t>
      </w:r>
      <w:r w:rsidRPr="007504E9">
        <w:rPr>
          <w:szCs w:val="24"/>
          <w:lang w:eastAsia="sl-SI"/>
        </w:rPr>
        <w:t>o.</w:t>
      </w:r>
      <w:r w:rsidR="00986ADC" w:rsidRPr="007504E9">
        <w:rPr>
          <w:szCs w:val="24"/>
          <w:lang w:eastAsia="sl-SI"/>
        </w:rPr>
        <w:t xml:space="preserve"> </w:t>
      </w:r>
      <w:r w:rsidRPr="007504E9">
        <w:rPr>
          <w:szCs w:val="24"/>
          <w:lang w:eastAsia="sl-SI"/>
        </w:rPr>
        <w:t>o.</w:t>
      </w:r>
      <w:r w:rsidR="00986ADC" w:rsidRPr="007504E9">
        <w:rPr>
          <w:szCs w:val="24"/>
          <w:lang w:eastAsia="sl-SI"/>
        </w:rPr>
        <w:t>,</w:t>
      </w:r>
    </w:p>
    <w:p w:rsidR="00EB1CC0" w:rsidRPr="007504E9" w:rsidRDefault="00EB1CC0" w:rsidP="005E481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Hinko Šolinc</w:t>
      </w:r>
      <w:r w:rsidR="005E4815" w:rsidRPr="007504E9">
        <w:rPr>
          <w:b/>
          <w:szCs w:val="24"/>
          <w:lang w:eastAsia="sl-SI"/>
        </w:rPr>
        <w:t xml:space="preserve">, </w:t>
      </w:r>
      <w:r w:rsidR="00626A95" w:rsidRPr="007504E9">
        <w:rPr>
          <w:szCs w:val="24"/>
          <w:lang w:eastAsia="sl-SI"/>
        </w:rPr>
        <w:t>Eko sklad,</w:t>
      </w:r>
      <w:r w:rsidR="005E4815" w:rsidRPr="007504E9">
        <w:rPr>
          <w:szCs w:val="24"/>
          <w:lang w:eastAsia="sl-SI"/>
        </w:rPr>
        <w:t xml:space="preserve"> </w:t>
      </w:r>
      <w:r w:rsidR="00626A95" w:rsidRPr="007504E9">
        <w:rPr>
          <w:szCs w:val="24"/>
          <w:lang w:eastAsia="sl-SI"/>
        </w:rPr>
        <w:t xml:space="preserve">Slovenski okoljski javni sklad, 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Ivan Šmon</w:t>
      </w:r>
      <w:r w:rsidRPr="007504E9">
        <w:rPr>
          <w:szCs w:val="24"/>
          <w:lang w:eastAsia="sl-SI"/>
        </w:rPr>
        <w:t>, Elektro Gorenjska</w:t>
      </w:r>
      <w:r w:rsidR="00986ADC" w:rsidRPr="007504E9">
        <w:rPr>
          <w:szCs w:val="24"/>
          <w:lang w:eastAsia="sl-SI"/>
        </w:rPr>
        <w:t>,</w:t>
      </w:r>
      <w:r w:rsidR="00626A95" w:rsidRPr="007504E9">
        <w:rPr>
          <w:szCs w:val="24"/>
          <w:lang w:eastAsia="sl-SI"/>
        </w:rPr>
        <w:t xml:space="preserve"> d. d.,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Robert Golob</w:t>
      </w:r>
      <w:r w:rsidR="00635643" w:rsidRPr="007504E9">
        <w:rPr>
          <w:b/>
          <w:szCs w:val="24"/>
          <w:lang w:eastAsia="sl-SI"/>
        </w:rPr>
        <w:t xml:space="preserve">, </w:t>
      </w:r>
      <w:r w:rsidR="00EB26E1" w:rsidRPr="007504E9">
        <w:rPr>
          <w:szCs w:val="24"/>
          <w:lang w:eastAsia="sl-SI"/>
        </w:rPr>
        <w:t>GEN-I</w:t>
      </w:r>
      <w:r w:rsidR="00986ADC" w:rsidRPr="007504E9">
        <w:rPr>
          <w:szCs w:val="24"/>
          <w:lang w:eastAsia="sl-SI"/>
        </w:rPr>
        <w:t>,</w:t>
      </w:r>
      <w:r w:rsidR="00626A95" w:rsidRPr="007504E9">
        <w:rPr>
          <w:szCs w:val="24"/>
          <w:lang w:eastAsia="sl-SI"/>
        </w:rPr>
        <w:t xml:space="preserve"> d. o. o.,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Bojan Luskovec</w:t>
      </w:r>
      <w:r w:rsidRPr="007504E9">
        <w:rPr>
          <w:szCs w:val="24"/>
          <w:lang w:eastAsia="sl-SI"/>
        </w:rPr>
        <w:t>, direktor, Elektro Gorenjska</w:t>
      </w:r>
      <w:r w:rsidR="00986ADC" w:rsidRPr="007504E9">
        <w:rPr>
          <w:szCs w:val="24"/>
          <w:lang w:eastAsia="sl-SI"/>
        </w:rPr>
        <w:t>,</w:t>
      </w:r>
      <w:r w:rsidR="00626A95" w:rsidRPr="007504E9">
        <w:rPr>
          <w:szCs w:val="24"/>
          <w:lang w:eastAsia="sl-SI"/>
        </w:rPr>
        <w:t xml:space="preserve"> d. o. o.,</w:t>
      </w:r>
    </w:p>
    <w:p w:rsidR="006C2AFA" w:rsidRPr="007504E9" w:rsidRDefault="006C2AFA" w:rsidP="00E9660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Bojan Kumer</w:t>
      </w:r>
      <w:r w:rsidR="00E9660F" w:rsidRPr="007504E9">
        <w:rPr>
          <w:szCs w:val="24"/>
          <w:lang w:eastAsia="sl-SI"/>
        </w:rPr>
        <w:t>,</w:t>
      </w:r>
      <w:r w:rsidRPr="007504E9">
        <w:rPr>
          <w:szCs w:val="24"/>
          <w:lang w:eastAsia="sl-SI"/>
        </w:rPr>
        <w:t xml:space="preserve"> </w:t>
      </w:r>
      <w:r w:rsidR="00E9660F" w:rsidRPr="007504E9">
        <w:rPr>
          <w:szCs w:val="24"/>
          <w:lang w:eastAsia="sl-SI"/>
        </w:rPr>
        <w:t>Elektro energija</w:t>
      </w:r>
      <w:r w:rsidR="00986ADC" w:rsidRPr="007504E9">
        <w:rPr>
          <w:szCs w:val="24"/>
          <w:lang w:eastAsia="sl-SI"/>
        </w:rPr>
        <w:t>,</w:t>
      </w:r>
      <w:r w:rsidR="00626A95" w:rsidRPr="007504E9">
        <w:rPr>
          <w:szCs w:val="24"/>
          <w:lang w:eastAsia="sl-SI"/>
        </w:rPr>
        <w:t xml:space="preserve"> d. o. o.,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Krešimir Bakič</w:t>
      </w:r>
      <w:r w:rsidR="00626A95" w:rsidRPr="007504E9">
        <w:rPr>
          <w:szCs w:val="24"/>
          <w:lang w:eastAsia="sl-SI"/>
        </w:rPr>
        <w:t xml:space="preserve">, predsednik, Združenje </w:t>
      </w:r>
      <w:r w:rsidR="00E9660F" w:rsidRPr="007504E9">
        <w:rPr>
          <w:szCs w:val="24"/>
          <w:lang w:eastAsia="sl-SI"/>
        </w:rPr>
        <w:t>CIGRE – CIRED</w:t>
      </w:r>
      <w:r w:rsidR="00986ADC" w:rsidRPr="007504E9">
        <w:rPr>
          <w:szCs w:val="24"/>
          <w:lang w:eastAsia="sl-SI"/>
        </w:rPr>
        <w:t>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Aleksanser Mervar</w:t>
      </w:r>
      <w:r w:rsidR="00986ADC" w:rsidRPr="007504E9">
        <w:rPr>
          <w:szCs w:val="24"/>
          <w:lang w:eastAsia="sl-SI"/>
        </w:rPr>
        <w:t>, direktor</w:t>
      </w:r>
      <w:r w:rsidR="00E9660F" w:rsidRPr="007504E9">
        <w:rPr>
          <w:szCs w:val="24"/>
          <w:lang w:eastAsia="sl-SI"/>
        </w:rPr>
        <w:t>, ELES</w:t>
      </w:r>
      <w:r w:rsidR="00986ADC" w:rsidRPr="007504E9">
        <w:rPr>
          <w:szCs w:val="24"/>
          <w:lang w:eastAsia="sl-SI"/>
        </w:rPr>
        <w:t>, d. o. o.,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Matjaž Vodušek</w:t>
      </w:r>
      <w:r w:rsidRPr="007504E9">
        <w:rPr>
          <w:szCs w:val="24"/>
          <w:lang w:eastAsia="sl-SI"/>
        </w:rPr>
        <w:t xml:space="preserve">, </w:t>
      </w:r>
      <w:r w:rsidR="00986ADC" w:rsidRPr="007504E9">
        <w:rPr>
          <w:szCs w:val="24"/>
          <w:lang w:eastAsia="sl-SI"/>
        </w:rPr>
        <w:t>direktor</w:t>
      </w:r>
      <w:r w:rsidR="00E9660F" w:rsidRPr="007504E9">
        <w:rPr>
          <w:szCs w:val="24"/>
          <w:lang w:eastAsia="sl-SI"/>
        </w:rPr>
        <w:t xml:space="preserve">, </w:t>
      </w:r>
      <w:r w:rsidRPr="007504E9">
        <w:rPr>
          <w:szCs w:val="24"/>
          <w:lang w:eastAsia="sl-SI"/>
        </w:rPr>
        <w:t>SODO</w:t>
      </w:r>
      <w:r w:rsidR="00986ADC" w:rsidRPr="007504E9">
        <w:rPr>
          <w:szCs w:val="24"/>
          <w:lang w:eastAsia="sl-SI"/>
        </w:rPr>
        <w:t>, d. o. o.,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Andraž Šavli</w:t>
      </w:r>
      <w:r w:rsidRPr="007504E9">
        <w:rPr>
          <w:szCs w:val="24"/>
          <w:lang w:eastAsia="sl-SI"/>
        </w:rPr>
        <w:t xml:space="preserve">, </w:t>
      </w:r>
      <w:r w:rsidR="00E9660F" w:rsidRPr="007504E9">
        <w:rPr>
          <w:szCs w:val="24"/>
          <w:lang w:eastAsia="sl-SI"/>
        </w:rPr>
        <w:t>Borzen</w:t>
      </w:r>
      <w:r w:rsidR="00986ADC" w:rsidRPr="007504E9">
        <w:rPr>
          <w:szCs w:val="24"/>
          <w:lang w:eastAsia="sl-SI"/>
        </w:rPr>
        <w:t>, d. o. o.,</w:t>
      </w:r>
    </w:p>
    <w:p w:rsidR="006C2AFA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lastRenderedPageBreak/>
        <w:t>Marjan Eberlinc</w:t>
      </w:r>
      <w:r w:rsidRPr="007504E9">
        <w:rPr>
          <w:szCs w:val="24"/>
          <w:lang w:eastAsia="sl-SI"/>
        </w:rPr>
        <w:t xml:space="preserve">, </w:t>
      </w:r>
      <w:r w:rsidR="00986ADC" w:rsidRPr="007504E9">
        <w:rPr>
          <w:szCs w:val="24"/>
          <w:lang w:eastAsia="sl-SI"/>
        </w:rPr>
        <w:t xml:space="preserve">Energetska zbornica Slovenije, </w:t>
      </w:r>
    </w:p>
    <w:p w:rsidR="00E206F5" w:rsidRPr="007504E9" w:rsidRDefault="006C2AFA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Franc Žlahtič</w:t>
      </w:r>
      <w:r w:rsidRPr="007504E9">
        <w:rPr>
          <w:szCs w:val="24"/>
          <w:lang w:eastAsia="sl-SI"/>
        </w:rPr>
        <w:t xml:space="preserve">, </w:t>
      </w:r>
      <w:r w:rsidR="00986ADC" w:rsidRPr="007504E9">
        <w:t>Slovenski nacionalni komite Svetovnega energetskega sveta,</w:t>
      </w:r>
    </w:p>
    <w:p w:rsidR="006C2AFA" w:rsidRPr="007504E9" w:rsidRDefault="00E206F5" w:rsidP="006C2A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Gospodarska Zbornica Slovenije</w:t>
      </w:r>
      <w:r w:rsidR="00986ADC" w:rsidRPr="007504E9">
        <w:rPr>
          <w:szCs w:val="24"/>
          <w:lang w:eastAsia="sl-SI"/>
        </w:rPr>
        <w:t>.</w:t>
      </w:r>
    </w:p>
    <w:p w:rsidR="006B5739" w:rsidRPr="007504E9" w:rsidRDefault="006B5739" w:rsidP="006C2AFA">
      <w:pPr>
        <w:jc w:val="both"/>
      </w:pPr>
    </w:p>
    <w:p w:rsidR="006C2AFA" w:rsidRPr="007504E9" w:rsidRDefault="006B5739" w:rsidP="006B5739">
      <w:pPr>
        <w:pStyle w:val="Odstavekseznama"/>
        <w:numPr>
          <w:ilvl w:val="0"/>
          <w:numId w:val="6"/>
        </w:numPr>
        <w:jc w:val="both"/>
        <w:rPr>
          <w:b/>
        </w:rPr>
      </w:pPr>
      <w:r w:rsidRPr="007504E9">
        <w:rPr>
          <w:b/>
        </w:rPr>
        <w:t>Potek EPC IV</w:t>
      </w:r>
    </w:p>
    <w:p w:rsidR="00F22511" w:rsidRPr="007504E9" w:rsidRDefault="002254DA" w:rsidP="00E206F5">
      <w:pPr>
        <w:jc w:val="both"/>
        <w:rPr>
          <w:b/>
        </w:rPr>
      </w:pPr>
      <w:r w:rsidRPr="007504E9">
        <w:rPr>
          <w:b/>
        </w:rPr>
        <w:t>Odprtje plenarnega zasedanja: 9.30–10.</w:t>
      </w:r>
      <w:r w:rsidR="00F22511" w:rsidRPr="007504E9">
        <w:rPr>
          <w:b/>
        </w:rPr>
        <w:t>30</w:t>
      </w:r>
    </w:p>
    <w:p w:rsidR="00F22511" w:rsidRPr="007504E9" w:rsidRDefault="00F22511" w:rsidP="00D50B40">
      <w:pPr>
        <w:pStyle w:val="Odstavekseznama"/>
        <w:numPr>
          <w:ilvl w:val="0"/>
          <w:numId w:val="22"/>
        </w:numPr>
        <w:jc w:val="both"/>
      </w:pPr>
      <w:r w:rsidRPr="007504E9">
        <w:rPr>
          <w:b/>
        </w:rPr>
        <w:t>Franc Žlahtič</w:t>
      </w:r>
      <w:r w:rsidR="00D50B40" w:rsidRPr="007504E9">
        <w:t>, Slovenski nacionalni komite Svetovnega energetskega sveta</w:t>
      </w:r>
      <w:r w:rsidR="002254DA" w:rsidRPr="007504E9">
        <w:t>,</w:t>
      </w:r>
    </w:p>
    <w:p w:rsidR="00F22511" w:rsidRPr="007504E9" w:rsidRDefault="00F22511" w:rsidP="00E206F5">
      <w:pPr>
        <w:pStyle w:val="Odstavekseznama"/>
        <w:numPr>
          <w:ilvl w:val="0"/>
          <w:numId w:val="22"/>
        </w:numPr>
        <w:jc w:val="both"/>
      </w:pPr>
      <w:r w:rsidRPr="007504E9">
        <w:rPr>
          <w:b/>
        </w:rPr>
        <w:t>Marjan Eberlinc</w:t>
      </w:r>
      <w:r w:rsidR="00D50B40" w:rsidRPr="007504E9">
        <w:t>,</w:t>
      </w:r>
      <w:r w:rsidRPr="007504E9">
        <w:t xml:space="preserve"> </w:t>
      </w:r>
      <w:r w:rsidR="00D50B40" w:rsidRPr="007504E9">
        <w:t>Energetska zbornica Slovenije</w:t>
      </w:r>
      <w:r w:rsidR="002254DA" w:rsidRPr="007504E9">
        <w:t>,</w:t>
      </w:r>
    </w:p>
    <w:p w:rsidR="00F22511" w:rsidRPr="007504E9" w:rsidRDefault="00F22511" w:rsidP="00E206F5">
      <w:pPr>
        <w:pStyle w:val="Odstavekseznama"/>
        <w:numPr>
          <w:ilvl w:val="0"/>
          <w:numId w:val="22"/>
        </w:numPr>
        <w:jc w:val="both"/>
      </w:pPr>
      <w:r w:rsidRPr="007504E9">
        <w:rPr>
          <w:b/>
        </w:rPr>
        <w:t>Peter Gašperšič</w:t>
      </w:r>
      <w:r w:rsidRPr="007504E9">
        <w:t>, minister</w:t>
      </w:r>
      <w:r w:rsidR="002254DA" w:rsidRPr="007504E9">
        <w:t xml:space="preserve"> za infrastrukturo, Ministrstvo za infrastrukturo Republike Slovenije,</w:t>
      </w:r>
    </w:p>
    <w:p w:rsidR="00F22511" w:rsidRPr="007504E9" w:rsidRDefault="00F22511" w:rsidP="00E206F5">
      <w:pPr>
        <w:pStyle w:val="Odstavekseznama"/>
        <w:numPr>
          <w:ilvl w:val="0"/>
          <w:numId w:val="22"/>
        </w:numPr>
        <w:jc w:val="both"/>
      </w:pPr>
      <w:r w:rsidRPr="007504E9">
        <w:rPr>
          <w:b/>
        </w:rPr>
        <w:t>Violeta Bulc</w:t>
      </w:r>
      <w:r w:rsidRPr="007504E9">
        <w:t xml:space="preserve">, </w:t>
      </w:r>
      <w:r w:rsidR="002254DA" w:rsidRPr="007504E9">
        <w:t>evropska komisarka za promet,</w:t>
      </w:r>
    </w:p>
    <w:p w:rsidR="00F22511" w:rsidRPr="007504E9" w:rsidRDefault="00F22511" w:rsidP="000707A5">
      <w:pPr>
        <w:pStyle w:val="Odstavekseznama"/>
        <w:numPr>
          <w:ilvl w:val="0"/>
          <w:numId w:val="22"/>
        </w:numPr>
        <w:jc w:val="both"/>
      </w:pPr>
      <w:r w:rsidRPr="007504E9">
        <w:rPr>
          <w:b/>
        </w:rPr>
        <w:t>Karmenu Vella</w:t>
      </w:r>
      <w:r w:rsidRPr="007504E9">
        <w:t xml:space="preserve">, </w:t>
      </w:r>
      <w:r w:rsidR="000707A5" w:rsidRPr="007504E9">
        <w:t xml:space="preserve">evropski komisar za okolje, pomorske zadeve in ribištvo. </w:t>
      </w:r>
    </w:p>
    <w:p w:rsidR="00E206F5" w:rsidRPr="007504E9" w:rsidRDefault="00E206F5" w:rsidP="00F22511">
      <w:pPr>
        <w:pStyle w:val="Odstavekseznama"/>
        <w:jc w:val="both"/>
      </w:pPr>
    </w:p>
    <w:p w:rsidR="00E206F5" w:rsidRPr="007504E9" w:rsidRDefault="00F9200C" w:rsidP="00E206F5">
      <w:pPr>
        <w:jc w:val="both"/>
        <w:rPr>
          <w:b/>
        </w:rPr>
      </w:pPr>
      <w:r w:rsidRPr="007504E9">
        <w:rPr>
          <w:b/>
        </w:rPr>
        <w:t>Plenarno zasedanje</w:t>
      </w:r>
      <w:r w:rsidR="00D50B40" w:rsidRPr="007504E9">
        <w:rPr>
          <w:b/>
        </w:rPr>
        <w:t xml:space="preserve">: </w:t>
      </w:r>
      <w:r w:rsidRPr="007504E9">
        <w:rPr>
          <w:b/>
        </w:rPr>
        <w:t>Upravljanje podnebno-energetske politike: 10.45–12.</w:t>
      </w:r>
      <w:r w:rsidR="00D50B40" w:rsidRPr="007504E9">
        <w:rPr>
          <w:b/>
        </w:rPr>
        <w:t>15</w:t>
      </w:r>
    </w:p>
    <w:p w:rsidR="00F9200C" w:rsidRPr="007504E9" w:rsidRDefault="00FB1415" w:rsidP="00F9200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Einari Kisel</w:t>
      </w:r>
      <w:r w:rsidRPr="007504E9">
        <w:rPr>
          <w:szCs w:val="24"/>
          <w:lang w:eastAsia="sl-SI"/>
        </w:rPr>
        <w:t xml:space="preserve">, </w:t>
      </w:r>
      <w:r w:rsidR="00F9200C" w:rsidRPr="007504E9">
        <w:rPr>
          <w:szCs w:val="24"/>
          <w:lang w:eastAsia="sl-SI"/>
        </w:rPr>
        <w:t>regionalni vodja za Evropo pri sekretariatu Svetovnega energetskega sveta,</w:t>
      </w:r>
    </w:p>
    <w:p w:rsidR="0040329A" w:rsidRPr="007504E9" w:rsidRDefault="00F9200C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prof. Jean-</w:t>
      </w:r>
      <w:r w:rsidR="0040329A" w:rsidRPr="007504E9">
        <w:rPr>
          <w:b/>
          <w:szCs w:val="24"/>
          <w:lang w:eastAsia="sl-SI"/>
        </w:rPr>
        <w:t>Michel Glachant</w:t>
      </w:r>
      <w:r w:rsidR="0040329A" w:rsidRPr="007504E9">
        <w:rPr>
          <w:szCs w:val="24"/>
          <w:lang w:eastAsia="sl-SI"/>
        </w:rPr>
        <w:t xml:space="preserve">, </w:t>
      </w:r>
      <w:r w:rsidRPr="007504E9">
        <w:rPr>
          <w:szCs w:val="24"/>
          <w:lang w:eastAsia="sl-SI"/>
        </w:rPr>
        <w:t>direktor Šole za regulacijo in predstojnik katedre Loyola de Palacio na Evropskem univerzitetnem inštitutu v Firencah,</w:t>
      </w:r>
    </w:p>
    <w:p w:rsidR="0040329A" w:rsidRPr="007504E9" w:rsidRDefault="00F9200C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p</w:t>
      </w:r>
      <w:r w:rsidR="0040329A" w:rsidRPr="007504E9">
        <w:rPr>
          <w:b/>
          <w:szCs w:val="24"/>
          <w:lang w:eastAsia="sl-SI"/>
        </w:rPr>
        <w:t>rof. Péter Kaderják</w:t>
      </w:r>
      <w:r w:rsidRPr="007504E9">
        <w:rPr>
          <w:szCs w:val="24"/>
          <w:lang w:eastAsia="sl-SI"/>
        </w:rPr>
        <w:t>, direktor Regionalnega centra za energetsko in raziskovalno politiko Univerze Corvinus v Budimpešti,</w:t>
      </w:r>
    </w:p>
    <w:p w:rsidR="0040329A" w:rsidRPr="007504E9" w:rsidRDefault="00F9200C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p</w:t>
      </w:r>
      <w:r w:rsidR="0040329A" w:rsidRPr="007504E9">
        <w:rPr>
          <w:b/>
          <w:szCs w:val="24"/>
          <w:lang w:eastAsia="sl-SI"/>
        </w:rPr>
        <w:t>rof. Anne Galkina</w:t>
      </w:r>
      <w:r w:rsidR="0040329A" w:rsidRPr="007504E9">
        <w:rPr>
          <w:szCs w:val="24"/>
          <w:lang w:eastAsia="sl-SI"/>
        </w:rPr>
        <w:t xml:space="preserve">, </w:t>
      </w:r>
      <w:r w:rsidRPr="007504E9">
        <w:rPr>
          <w:szCs w:val="24"/>
          <w:lang w:eastAsia="sl-SI"/>
        </w:rPr>
        <w:t>Razvojni sektor nafte in zemeljskega plina za Rusijo in svet, Inštitut za energetske raziskave pri Ruski akademiji znanosti,</w:t>
      </w:r>
    </w:p>
    <w:p w:rsidR="0040329A" w:rsidRPr="007504E9" w:rsidRDefault="0040329A" w:rsidP="00F9200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Zoran Kus</w:t>
      </w:r>
      <w:r w:rsidRPr="007504E9">
        <w:rPr>
          <w:lang w:eastAsia="sl-SI"/>
        </w:rPr>
        <w:t>,</w:t>
      </w:r>
      <w:r w:rsidRPr="007504E9">
        <w:t xml:space="preserve"> </w:t>
      </w:r>
      <w:r w:rsidR="00F9200C" w:rsidRPr="007504E9">
        <w:t>vodja delegacije Slovenije, glavni pogajalec Republike Slovenije za podnebne spremembe – Ministrstvo za okolje in prostor Republike Slovenije,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 xml:space="preserve">Danijel Levičar, </w:t>
      </w:r>
      <w:r w:rsidRPr="007504E9">
        <w:rPr>
          <w:szCs w:val="24"/>
          <w:lang w:eastAsia="sl-SI"/>
        </w:rPr>
        <w:t>generalni direkto</w:t>
      </w:r>
      <w:r w:rsidR="00F9200C" w:rsidRPr="007504E9">
        <w:rPr>
          <w:szCs w:val="24"/>
          <w:lang w:eastAsia="sl-SI"/>
        </w:rPr>
        <w:t xml:space="preserve">r, Ministrstvo za infrastrukturo Republike Slovenije, </w:t>
      </w:r>
    </w:p>
    <w:p w:rsidR="00F9200C" w:rsidRPr="007504E9" w:rsidRDefault="0040329A" w:rsidP="00F9200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Duška Godina</w:t>
      </w:r>
      <w:r w:rsidRPr="007504E9">
        <w:rPr>
          <w:szCs w:val="24"/>
          <w:lang w:eastAsia="sl-SI"/>
        </w:rPr>
        <w:t xml:space="preserve">, </w:t>
      </w:r>
      <w:r w:rsidR="00F9200C" w:rsidRPr="007504E9">
        <w:rPr>
          <w:szCs w:val="24"/>
          <w:lang w:eastAsia="sl-SI"/>
        </w:rPr>
        <w:t>direktorica, Agencija za energijo Republike Slovenije,</w:t>
      </w:r>
    </w:p>
    <w:p w:rsidR="0040329A" w:rsidRPr="007504E9" w:rsidRDefault="00F9200C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p</w:t>
      </w:r>
      <w:r w:rsidR="0040329A" w:rsidRPr="007504E9">
        <w:rPr>
          <w:b/>
          <w:szCs w:val="24"/>
          <w:lang w:eastAsia="sl-SI"/>
        </w:rPr>
        <w:t>rof. Alojz Poredoš</w:t>
      </w:r>
      <w:r w:rsidR="0040329A" w:rsidRPr="007504E9">
        <w:rPr>
          <w:szCs w:val="24"/>
          <w:lang w:eastAsia="sl-SI"/>
        </w:rPr>
        <w:t xml:space="preserve">, </w:t>
      </w:r>
      <w:r w:rsidRPr="007504E9">
        <w:rPr>
          <w:szCs w:val="24"/>
          <w:lang w:eastAsia="sl-SI"/>
        </w:rPr>
        <w:t xml:space="preserve">Univerza v Ljubljani, Fakulteta za strojništvo; </w:t>
      </w:r>
      <w:r w:rsidRPr="007504E9">
        <w:t>Svet za energetiko pri Slovenski akademiji znanosti in umetnosti</w:t>
      </w:r>
      <w:r w:rsidRPr="007504E9">
        <w:rPr>
          <w:szCs w:val="24"/>
          <w:lang w:eastAsia="sl-SI"/>
        </w:rPr>
        <w:t>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lastRenderedPageBreak/>
        <w:t>Hans Ten Berge</w:t>
      </w:r>
      <w:r w:rsidRPr="007504E9">
        <w:rPr>
          <w:lang w:eastAsia="sl-SI"/>
        </w:rPr>
        <w:t>,</w:t>
      </w:r>
      <w:r w:rsidR="00F9200C" w:rsidRPr="007504E9">
        <w:rPr>
          <w:lang w:eastAsia="sl-SI"/>
        </w:rPr>
        <w:t xml:space="preserve"> generalni sekretar, EURELECTRIC. </w:t>
      </w:r>
    </w:p>
    <w:p w:rsidR="00D50B40" w:rsidRPr="007504E9" w:rsidRDefault="00D50B40" w:rsidP="00E206F5">
      <w:pPr>
        <w:jc w:val="both"/>
        <w:rPr>
          <w:b/>
        </w:rPr>
      </w:pPr>
    </w:p>
    <w:p w:rsidR="00D50B40" w:rsidRPr="007504E9" w:rsidRDefault="00F9200C" w:rsidP="00E206F5">
      <w:pPr>
        <w:jc w:val="both"/>
        <w:rPr>
          <w:b/>
        </w:rPr>
      </w:pPr>
      <w:r w:rsidRPr="007504E9">
        <w:rPr>
          <w:b/>
        </w:rPr>
        <w:t>Strokovna razprava</w:t>
      </w:r>
      <w:r w:rsidR="00D50B40" w:rsidRPr="007504E9">
        <w:rPr>
          <w:b/>
        </w:rPr>
        <w:t xml:space="preserve">: </w:t>
      </w:r>
      <w:r w:rsidRPr="007504E9">
        <w:rPr>
          <w:b/>
        </w:rPr>
        <w:t>Oblikovanje novega trga</w:t>
      </w:r>
      <w:r w:rsidR="00D50B40" w:rsidRPr="007504E9">
        <w:rPr>
          <w:b/>
        </w:rPr>
        <w:t xml:space="preserve"> – </w:t>
      </w:r>
      <w:r w:rsidRPr="007504E9">
        <w:rPr>
          <w:b/>
        </w:rPr>
        <w:t>energetsko preoblikovanje: 13.00–14.</w:t>
      </w:r>
      <w:r w:rsidR="00624A21" w:rsidRPr="007504E9">
        <w:rPr>
          <w:b/>
        </w:rPr>
        <w:t>30</w:t>
      </w:r>
    </w:p>
    <w:p w:rsidR="0040329A" w:rsidRPr="007504E9" w:rsidRDefault="0040329A" w:rsidP="00F9200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Romana Jordan</w:t>
      </w:r>
      <w:r w:rsidRPr="007504E9">
        <w:rPr>
          <w:lang w:eastAsia="sl-SI"/>
        </w:rPr>
        <w:t xml:space="preserve">, </w:t>
      </w:r>
      <w:r w:rsidR="00F9200C" w:rsidRPr="007504E9">
        <w:rPr>
          <w:lang w:eastAsia="sl-SI"/>
        </w:rPr>
        <w:t xml:space="preserve">pomočnica direktorja, Inštitut »Jožef Stefan«; predsednica upravnega odbora </w:t>
      </w:r>
      <w:r w:rsidR="00F9200C" w:rsidRPr="007504E9">
        <w:t>Evropske agencije za sodelovanje energetskih regulatorjev (ACER)</w:t>
      </w:r>
      <w:r w:rsidR="00F9200C" w:rsidRPr="007504E9">
        <w:rPr>
          <w:lang w:eastAsia="sl-SI"/>
        </w:rPr>
        <w:t>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szCs w:val="24"/>
          <w:lang w:eastAsia="sl-SI"/>
        </w:rPr>
        <w:t>Stefan Ulreich</w:t>
      </w:r>
      <w:r w:rsidRPr="007504E9">
        <w:rPr>
          <w:szCs w:val="24"/>
          <w:lang w:eastAsia="sl-SI"/>
        </w:rPr>
        <w:t xml:space="preserve">, </w:t>
      </w:r>
      <w:r w:rsidR="00F9200C" w:rsidRPr="007504E9">
        <w:rPr>
          <w:szCs w:val="24"/>
          <w:lang w:eastAsia="sl-SI"/>
        </w:rPr>
        <w:t xml:space="preserve">predsednik programa za globalni energetski okvir in partnerstva z Bloombergom za nove finance za energijo; član odbora </w:t>
      </w:r>
      <w:r w:rsidR="003E586D" w:rsidRPr="007504E9">
        <w:rPr>
          <w:szCs w:val="24"/>
          <w:lang w:eastAsia="sl-SI"/>
        </w:rPr>
        <w:t xml:space="preserve">E.ON </w:t>
      </w:r>
      <w:r w:rsidR="00F9200C" w:rsidRPr="007504E9">
        <w:rPr>
          <w:szCs w:val="24"/>
          <w:lang w:eastAsia="sl-SI"/>
        </w:rPr>
        <w:t>za politične zadeve,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Gian Carlo Scarsi</w:t>
      </w:r>
      <w:r w:rsidRPr="007504E9">
        <w:rPr>
          <w:lang w:eastAsia="sl-SI"/>
        </w:rPr>
        <w:t xml:space="preserve">, </w:t>
      </w:r>
      <w:r w:rsidR="00F9200C" w:rsidRPr="007504E9">
        <w:rPr>
          <w:lang w:eastAsia="sl-SI"/>
        </w:rPr>
        <w:t>direktor za distribucijo, EURELECTRIC,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Robert Golob</w:t>
      </w:r>
      <w:r w:rsidR="00F9200C" w:rsidRPr="007504E9">
        <w:rPr>
          <w:szCs w:val="24"/>
          <w:lang w:eastAsia="sl-SI"/>
        </w:rPr>
        <w:t>, GEN-I, d. o. o.,</w:t>
      </w:r>
    </w:p>
    <w:p w:rsidR="0040329A" w:rsidRPr="007504E9" w:rsidRDefault="0040329A" w:rsidP="00F9200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Bojan Luskovec</w:t>
      </w:r>
      <w:r w:rsidRPr="007504E9">
        <w:rPr>
          <w:szCs w:val="24"/>
          <w:lang w:eastAsia="sl-SI"/>
        </w:rPr>
        <w:t xml:space="preserve">, </w:t>
      </w:r>
      <w:r w:rsidR="00F9200C" w:rsidRPr="007504E9">
        <w:rPr>
          <w:szCs w:val="24"/>
          <w:lang w:eastAsia="sl-SI"/>
        </w:rPr>
        <w:t>direktor, Elektro Gorenjska, d. o. o.,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Andraž Šavli</w:t>
      </w:r>
      <w:r w:rsidRPr="007504E9">
        <w:rPr>
          <w:szCs w:val="24"/>
          <w:lang w:eastAsia="sl-SI"/>
        </w:rPr>
        <w:t xml:space="preserve">, </w:t>
      </w:r>
      <w:r w:rsidR="00F9200C" w:rsidRPr="007504E9">
        <w:rPr>
          <w:szCs w:val="24"/>
          <w:lang w:eastAsia="sl-SI"/>
        </w:rPr>
        <w:t>Borzen, d. o. o.,</w:t>
      </w:r>
    </w:p>
    <w:p w:rsidR="0040329A" w:rsidRPr="007504E9" w:rsidRDefault="00F9200C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Bojan Kumer</w:t>
      </w:r>
      <w:r w:rsidRPr="007504E9">
        <w:rPr>
          <w:szCs w:val="24"/>
          <w:lang w:eastAsia="sl-SI"/>
        </w:rPr>
        <w:t>, Elektro energija, d. o. o.,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Krešimir Bakič</w:t>
      </w:r>
      <w:r w:rsidR="00F9200C" w:rsidRPr="007504E9">
        <w:rPr>
          <w:szCs w:val="24"/>
          <w:lang w:eastAsia="sl-SI"/>
        </w:rPr>
        <w:t>, predsednik, Združenje CIGRE – CIRED,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Aleksanser Mervar</w:t>
      </w:r>
      <w:r w:rsidR="00F9200C" w:rsidRPr="007504E9">
        <w:rPr>
          <w:szCs w:val="24"/>
          <w:lang w:eastAsia="sl-SI"/>
        </w:rPr>
        <w:t>, direktor, ELES, d. o. o..</w:t>
      </w:r>
    </w:p>
    <w:p w:rsidR="0040329A" w:rsidRPr="007504E9" w:rsidRDefault="0040329A" w:rsidP="00E206F5">
      <w:pPr>
        <w:jc w:val="both"/>
        <w:rPr>
          <w:b/>
        </w:rPr>
      </w:pPr>
    </w:p>
    <w:p w:rsidR="00E206F5" w:rsidRPr="007504E9" w:rsidRDefault="00F9200C" w:rsidP="00E206F5">
      <w:pPr>
        <w:jc w:val="both"/>
        <w:rPr>
          <w:b/>
        </w:rPr>
      </w:pPr>
      <w:r w:rsidRPr="007504E9">
        <w:rPr>
          <w:b/>
        </w:rPr>
        <w:t>Strokovna razprava:</w:t>
      </w:r>
      <w:r w:rsidR="00D50B40" w:rsidRPr="007504E9">
        <w:rPr>
          <w:b/>
        </w:rPr>
        <w:t xml:space="preserve"> </w:t>
      </w:r>
      <w:r w:rsidR="007504E9" w:rsidRPr="007504E9">
        <w:rPr>
          <w:b/>
        </w:rPr>
        <w:t>Podnebno-energetski</w:t>
      </w:r>
      <w:r w:rsidRPr="007504E9">
        <w:rPr>
          <w:b/>
        </w:rPr>
        <w:t xml:space="preserve"> projekti</w:t>
      </w:r>
      <w:r w:rsidR="00E206F5" w:rsidRPr="007504E9">
        <w:rPr>
          <w:b/>
        </w:rPr>
        <w:t xml:space="preserve"> – </w:t>
      </w:r>
      <w:r w:rsidRPr="007504E9">
        <w:rPr>
          <w:b/>
        </w:rPr>
        <w:t xml:space="preserve">doseganje </w:t>
      </w:r>
      <w:r w:rsidR="007504E9" w:rsidRPr="007504E9">
        <w:rPr>
          <w:b/>
        </w:rPr>
        <w:t xml:space="preserve">podnebno-energetskih </w:t>
      </w:r>
      <w:r w:rsidRPr="007504E9">
        <w:rPr>
          <w:b/>
        </w:rPr>
        <w:t>ciljev: 14.45–16.</w:t>
      </w:r>
      <w:r w:rsidR="00624A21" w:rsidRPr="007504E9">
        <w:rPr>
          <w:b/>
        </w:rPr>
        <w:t>15</w:t>
      </w:r>
    </w:p>
    <w:p w:rsidR="007504E9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lang w:eastAsia="sl-SI"/>
        </w:rPr>
        <w:t>Sibil Svilan</w:t>
      </w:r>
      <w:r w:rsidRPr="007504E9">
        <w:rPr>
          <w:lang w:eastAsia="sl-SI"/>
        </w:rPr>
        <w:t xml:space="preserve">, </w:t>
      </w:r>
      <w:r w:rsidR="007504E9" w:rsidRPr="007504E9">
        <w:rPr>
          <w:lang w:eastAsia="sl-SI"/>
        </w:rPr>
        <w:t>predsednik uprave, SID banka,</w:t>
      </w:r>
    </w:p>
    <w:p w:rsidR="0040329A" w:rsidRPr="007504E9" w:rsidRDefault="007504E9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p</w:t>
      </w:r>
      <w:r w:rsidR="0040329A" w:rsidRPr="007504E9">
        <w:rPr>
          <w:b/>
          <w:szCs w:val="24"/>
          <w:lang w:eastAsia="sl-SI"/>
        </w:rPr>
        <w:t>rof. Nevenka Hrovatin</w:t>
      </w:r>
      <w:r w:rsidRPr="007504E9">
        <w:rPr>
          <w:szCs w:val="24"/>
          <w:lang w:eastAsia="sl-SI"/>
        </w:rPr>
        <w:t>, Univerza v Ljubljani, Ekonomska fakulteta, Katedra za ekonomijo,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l-SI"/>
        </w:rPr>
      </w:pPr>
      <w:r w:rsidRPr="007504E9">
        <w:rPr>
          <w:b/>
          <w:szCs w:val="24"/>
          <w:lang w:eastAsia="sl-SI"/>
        </w:rPr>
        <w:t>Stojan Petrič</w:t>
      </w:r>
      <w:r w:rsidRPr="007504E9">
        <w:rPr>
          <w:szCs w:val="24"/>
          <w:lang w:eastAsia="sl-SI"/>
        </w:rPr>
        <w:t xml:space="preserve">, </w:t>
      </w:r>
      <w:r w:rsidR="007504E9" w:rsidRPr="007504E9">
        <w:rPr>
          <w:szCs w:val="24"/>
          <w:lang w:eastAsia="sl-SI"/>
        </w:rPr>
        <w:t>Kolektor Group, d. o. o.,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Ivan Šmon</w:t>
      </w:r>
      <w:r w:rsidRPr="007504E9">
        <w:rPr>
          <w:lang w:eastAsia="sl-SI"/>
        </w:rPr>
        <w:t xml:space="preserve">, </w:t>
      </w:r>
      <w:r w:rsidR="007504E9" w:rsidRPr="007504E9">
        <w:rPr>
          <w:szCs w:val="24"/>
          <w:lang w:eastAsia="sl-SI"/>
        </w:rPr>
        <w:t>Elektro Gorenjska, d. d.,</w:t>
      </w:r>
    </w:p>
    <w:p w:rsidR="0040329A" w:rsidRPr="007504E9" w:rsidRDefault="0040329A" w:rsidP="0040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eastAsia="sl-SI"/>
        </w:rPr>
      </w:pPr>
      <w:r w:rsidRPr="007504E9">
        <w:rPr>
          <w:b/>
          <w:lang w:eastAsia="sl-SI"/>
        </w:rPr>
        <w:t>Matjaž Vodušek</w:t>
      </w:r>
      <w:r w:rsidR="007504E9" w:rsidRPr="007504E9">
        <w:rPr>
          <w:lang w:eastAsia="sl-SI"/>
        </w:rPr>
        <w:t xml:space="preserve">, </w:t>
      </w:r>
      <w:r w:rsidR="007504E9" w:rsidRPr="007504E9">
        <w:rPr>
          <w:szCs w:val="24"/>
          <w:lang w:eastAsia="sl-SI"/>
        </w:rPr>
        <w:t>direktor, SODO, d. o. o.,</w:t>
      </w:r>
    </w:p>
    <w:p w:rsidR="0040329A" w:rsidRPr="007504E9" w:rsidRDefault="0040329A" w:rsidP="0044025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lang w:eastAsia="sl-SI"/>
        </w:rPr>
      </w:pPr>
      <w:r w:rsidRPr="007504E9">
        <w:rPr>
          <w:b/>
          <w:lang w:eastAsia="sl-SI"/>
        </w:rPr>
        <w:t>Gospodarska Zbornica Slovenije</w:t>
      </w:r>
      <w:r w:rsidRPr="007504E9">
        <w:rPr>
          <w:lang w:eastAsia="sl-SI"/>
        </w:rPr>
        <w:t>.</w:t>
      </w:r>
    </w:p>
    <w:p w:rsidR="007504E9" w:rsidRDefault="007504E9" w:rsidP="0040329A"/>
    <w:p w:rsidR="00AC3F8D" w:rsidRPr="007504E9" w:rsidRDefault="00440255" w:rsidP="0040329A">
      <w:pPr>
        <w:rPr>
          <w:b/>
        </w:rPr>
      </w:pPr>
      <w:r w:rsidRPr="007504E9">
        <w:rPr>
          <w:b/>
        </w:rPr>
        <w:t>Razprava in s</w:t>
      </w:r>
      <w:r w:rsidR="007504E9" w:rsidRPr="007504E9">
        <w:rPr>
          <w:b/>
        </w:rPr>
        <w:t>klepi: 16.15</w:t>
      </w:r>
      <w:r w:rsidR="00624A21" w:rsidRPr="007504E9">
        <w:rPr>
          <w:b/>
        </w:rPr>
        <w:t>–</w:t>
      </w:r>
      <w:r w:rsidRPr="007504E9">
        <w:rPr>
          <w:b/>
        </w:rPr>
        <w:t>17</w:t>
      </w:r>
      <w:r w:rsidR="007504E9" w:rsidRPr="007504E9">
        <w:rPr>
          <w:b/>
        </w:rPr>
        <w:t>.</w:t>
      </w:r>
      <w:r w:rsidRPr="007504E9">
        <w:rPr>
          <w:b/>
        </w:rPr>
        <w:t>0</w:t>
      </w:r>
      <w:r w:rsidR="00624A21" w:rsidRPr="007504E9">
        <w:rPr>
          <w:b/>
        </w:rPr>
        <w:t>0</w:t>
      </w:r>
    </w:p>
    <w:p w:rsidR="007504E9" w:rsidRPr="007504E9" w:rsidRDefault="00440255" w:rsidP="00440255">
      <w:pPr>
        <w:jc w:val="both"/>
      </w:pPr>
      <w:r w:rsidRPr="007504E9">
        <w:lastRenderedPageBreak/>
        <w:t xml:space="preserve">Sodelujoči bodo pripravili kratke predstavitve. Ključnim govorcem </w:t>
      </w:r>
      <w:r w:rsidR="007504E9" w:rsidRPr="007504E9">
        <w:t>bo na voljo od</w:t>
      </w:r>
      <w:r w:rsidRPr="007504E9">
        <w:t xml:space="preserve"> 15 do 20 minut razprave, drugim sodelujočim</w:t>
      </w:r>
      <w:r w:rsidR="007504E9" w:rsidRPr="007504E9">
        <w:t xml:space="preserve"> pa do 7 minut. Vse sodelujoče vljudno prosimo</w:t>
      </w:r>
      <w:r w:rsidRPr="007504E9">
        <w:t>, da predstavijo do 5 sklepnih ugotov</w:t>
      </w:r>
      <w:r w:rsidR="007504E9" w:rsidRPr="007504E9">
        <w:t>itev</w:t>
      </w:r>
      <w:r w:rsidRPr="007504E9">
        <w:t xml:space="preserve">. Zbrani sklepi konference bodo posredovani javnosti ter Vladi Republike </w:t>
      </w:r>
      <w:r w:rsidR="007504E9" w:rsidRPr="007504E9">
        <w:t>Slovenije. Večji del razprave bo</w:t>
      </w:r>
      <w:r w:rsidRPr="007504E9">
        <w:t xml:space="preserve"> namenjen tudi odgovorom na pisna vprašanja, ki jih bomo zbirali med </w:t>
      </w:r>
      <w:r w:rsidR="007504E9" w:rsidRPr="007504E9">
        <w:t>konferenco.</w:t>
      </w:r>
    </w:p>
    <w:p w:rsidR="007504E9" w:rsidRPr="007504E9" w:rsidRDefault="007504E9" w:rsidP="00440255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7504E9" w:rsidRPr="007504E9" w:rsidTr="00466274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E9" w:rsidRPr="007504E9" w:rsidRDefault="007504E9" w:rsidP="004662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504E9">
              <w:rPr>
                <w:rFonts w:ascii="Calibri" w:eastAsia="Calibri" w:hAnsi="Calibri" w:cs="Times New Roman"/>
              </w:rPr>
              <w:t>dr. Franc Žlahtič</w:t>
            </w:r>
          </w:p>
          <w:p w:rsidR="007504E9" w:rsidRDefault="007504E9" w:rsidP="007504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Slovenski nacionalni komite </w:t>
            </w:r>
          </w:p>
          <w:p w:rsidR="007504E9" w:rsidRPr="007504E9" w:rsidRDefault="007504E9" w:rsidP="007504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Svetovnega energetskega sveta</w:t>
            </w:r>
          </w:p>
        </w:tc>
        <w:tc>
          <w:tcPr>
            <w:tcW w:w="4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4E9" w:rsidRPr="007504E9" w:rsidRDefault="007504E9" w:rsidP="004662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504E9">
              <w:rPr>
                <w:rFonts w:ascii="Calibri" w:eastAsia="Calibri" w:hAnsi="Calibri" w:cs="Times New Roman"/>
              </w:rPr>
              <w:t>Marjan Eberlinc</w:t>
            </w:r>
          </w:p>
          <w:p w:rsidR="007504E9" w:rsidRPr="007504E9" w:rsidRDefault="007504E9" w:rsidP="004662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504E9">
              <w:rPr>
                <w:rFonts w:ascii="Calibri" w:eastAsia="Calibri" w:hAnsi="Calibri" w:cs="Times New Roman"/>
              </w:rPr>
              <w:t>predsednik</w:t>
            </w:r>
          </w:p>
          <w:p w:rsidR="007504E9" w:rsidRPr="007504E9" w:rsidRDefault="007504E9" w:rsidP="004662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504E9">
              <w:rPr>
                <w:rFonts w:ascii="Calibri" w:eastAsia="Calibri" w:hAnsi="Calibri" w:cs="Times New Roman"/>
              </w:rPr>
              <w:t>Energetska zbornica Slovenije</w:t>
            </w:r>
          </w:p>
        </w:tc>
      </w:tr>
    </w:tbl>
    <w:p w:rsidR="00AC3F8D" w:rsidRPr="007504E9" w:rsidRDefault="00AC3F8D" w:rsidP="007504E9"/>
    <w:sectPr w:rsidR="00AC3F8D" w:rsidRPr="007504E9" w:rsidSect="0028793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3B" w:rsidRDefault="00785F3B" w:rsidP="00A22276">
      <w:pPr>
        <w:spacing w:after="0" w:line="240" w:lineRule="auto"/>
      </w:pPr>
      <w:r>
        <w:separator/>
      </w:r>
    </w:p>
  </w:endnote>
  <w:endnote w:type="continuationSeparator" w:id="0">
    <w:p w:rsidR="00785F3B" w:rsidRDefault="00785F3B" w:rsidP="00A2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3B" w:rsidRDefault="00785F3B" w:rsidP="00A22276">
      <w:pPr>
        <w:spacing w:after="0" w:line="240" w:lineRule="auto"/>
      </w:pPr>
      <w:r>
        <w:separator/>
      </w:r>
    </w:p>
  </w:footnote>
  <w:footnote w:type="continuationSeparator" w:id="0">
    <w:p w:rsidR="00785F3B" w:rsidRDefault="00785F3B" w:rsidP="00A2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7B1644"/>
    <w:multiLevelType w:val="hybridMultilevel"/>
    <w:tmpl w:val="E78C9800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80623"/>
    <w:multiLevelType w:val="hybridMultilevel"/>
    <w:tmpl w:val="23F86B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747"/>
    <w:multiLevelType w:val="hybridMultilevel"/>
    <w:tmpl w:val="E31AFCE4"/>
    <w:lvl w:ilvl="0" w:tplc="9C1448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43A91"/>
    <w:multiLevelType w:val="hybridMultilevel"/>
    <w:tmpl w:val="686C8CE8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8785D9E">
      <w:start w:val="1"/>
      <w:numFmt w:val="bullet"/>
      <w:lvlText w:val="-"/>
      <w:lvlJc w:val="left"/>
      <w:pPr>
        <w:ind w:left="3228" w:hanging="360"/>
      </w:pPr>
      <w:rPr>
        <w:rFonts w:ascii="Calibri" w:eastAsiaTheme="minorHAnsi" w:hAnsi="Calibri" w:cstheme="minorBidi" w:hint="default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905607"/>
    <w:multiLevelType w:val="multilevel"/>
    <w:tmpl w:val="822C5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FC01FC"/>
    <w:multiLevelType w:val="hybridMultilevel"/>
    <w:tmpl w:val="42C4CDA4"/>
    <w:lvl w:ilvl="0" w:tplc="CBB6B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D65EE"/>
    <w:multiLevelType w:val="hybridMultilevel"/>
    <w:tmpl w:val="6F5EEA3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145CE"/>
    <w:multiLevelType w:val="hybridMultilevel"/>
    <w:tmpl w:val="AE6E652A"/>
    <w:lvl w:ilvl="0" w:tplc="A6164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779"/>
    <w:multiLevelType w:val="hybridMultilevel"/>
    <w:tmpl w:val="475E3AFA"/>
    <w:lvl w:ilvl="0" w:tplc="0424000F">
      <w:start w:val="1"/>
      <w:numFmt w:val="decimal"/>
      <w:lvlText w:val="%1."/>
      <w:lvlJc w:val="left"/>
      <w:pPr>
        <w:ind w:left="4264" w:hanging="360"/>
      </w:pPr>
    </w:lvl>
    <w:lvl w:ilvl="1" w:tplc="04240019" w:tentative="1">
      <w:start w:val="1"/>
      <w:numFmt w:val="lowerLetter"/>
      <w:lvlText w:val="%2."/>
      <w:lvlJc w:val="left"/>
      <w:pPr>
        <w:ind w:left="4984" w:hanging="360"/>
      </w:pPr>
    </w:lvl>
    <w:lvl w:ilvl="2" w:tplc="0424001B" w:tentative="1">
      <w:start w:val="1"/>
      <w:numFmt w:val="lowerRoman"/>
      <w:lvlText w:val="%3."/>
      <w:lvlJc w:val="right"/>
      <w:pPr>
        <w:ind w:left="5704" w:hanging="180"/>
      </w:pPr>
    </w:lvl>
    <w:lvl w:ilvl="3" w:tplc="0424000F" w:tentative="1">
      <w:start w:val="1"/>
      <w:numFmt w:val="decimal"/>
      <w:lvlText w:val="%4."/>
      <w:lvlJc w:val="left"/>
      <w:pPr>
        <w:ind w:left="6424" w:hanging="360"/>
      </w:pPr>
    </w:lvl>
    <w:lvl w:ilvl="4" w:tplc="04240019" w:tentative="1">
      <w:start w:val="1"/>
      <w:numFmt w:val="lowerLetter"/>
      <w:lvlText w:val="%5."/>
      <w:lvlJc w:val="left"/>
      <w:pPr>
        <w:ind w:left="7144" w:hanging="360"/>
      </w:pPr>
    </w:lvl>
    <w:lvl w:ilvl="5" w:tplc="0424001B" w:tentative="1">
      <w:start w:val="1"/>
      <w:numFmt w:val="lowerRoman"/>
      <w:lvlText w:val="%6."/>
      <w:lvlJc w:val="right"/>
      <w:pPr>
        <w:ind w:left="7864" w:hanging="180"/>
      </w:pPr>
    </w:lvl>
    <w:lvl w:ilvl="6" w:tplc="0424000F" w:tentative="1">
      <w:start w:val="1"/>
      <w:numFmt w:val="decimal"/>
      <w:lvlText w:val="%7."/>
      <w:lvlJc w:val="left"/>
      <w:pPr>
        <w:ind w:left="8584" w:hanging="360"/>
      </w:pPr>
    </w:lvl>
    <w:lvl w:ilvl="7" w:tplc="04240019" w:tentative="1">
      <w:start w:val="1"/>
      <w:numFmt w:val="lowerLetter"/>
      <w:lvlText w:val="%8."/>
      <w:lvlJc w:val="left"/>
      <w:pPr>
        <w:ind w:left="9304" w:hanging="360"/>
      </w:pPr>
    </w:lvl>
    <w:lvl w:ilvl="8" w:tplc="0424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0" w15:restartNumberingAfterBreak="0">
    <w:nsid w:val="40EE1B51"/>
    <w:multiLevelType w:val="hybridMultilevel"/>
    <w:tmpl w:val="38884A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A0551"/>
    <w:multiLevelType w:val="hybridMultilevel"/>
    <w:tmpl w:val="56EE3C1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4568E"/>
    <w:multiLevelType w:val="hybridMultilevel"/>
    <w:tmpl w:val="E29E763C"/>
    <w:lvl w:ilvl="0" w:tplc="078CCAA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A3A19"/>
    <w:multiLevelType w:val="hybridMultilevel"/>
    <w:tmpl w:val="CD04C8F8"/>
    <w:lvl w:ilvl="0" w:tplc="2E1C5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C2082"/>
    <w:multiLevelType w:val="hybridMultilevel"/>
    <w:tmpl w:val="CB4A7AE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3023F5"/>
    <w:multiLevelType w:val="hybridMultilevel"/>
    <w:tmpl w:val="585C44D2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17550F"/>
    <w:multiLevelType w:val="hybridMultilevel"/>
    <w:tmpl w:val="CD04C8F8"/>
    <w:lvl w:ilvl="0" w:tplc="2E1C5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804F6"/>
    <w:multiLevelType w:val="hybridMultilevel"/>
    <w:tmpl w:val="EC0E594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7E5406"/>
    <w:multiLevelType w:val="hybridMultilevel"/>
    <w:tmpl w:val="389AC6AA"/>
    <w:lvl w:ilvl="0" w:tplc="0540E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7440D"/>
    <w:multiLevelType w:val="hybridMultilevel"/>
    <w:tmpl w:val="CE5AEDB8"/>
    <w:lvl w:ilvl="0" w:tplc="0424000F">
      <w:start w:val="1"/>
      <w:numFmt w:val="decimal"/>
      <w:lvlText w:val="%1."/>
      <w:lvlJc w:val="left"/>
      <w:pPr>
        <w:ind w:left="1423" w:hanging="360"/>
      </w:pPr>
    </w:lvl>
    <w:lvl w:ilvl="1" w:tplc="04240019" w:tentative="1">
      <w:start w:val="1"/>
      <w:numFmt w:val="lowerLetter"/>
      <w:lvlText w:val="%2."/>
      <w:lvlJc w:val="left"/>
      <w:pPr>
        <w:ind w:left="2143" w:hanging="360"/>
      </w:pPr>
    </w:lvl>
    <w:lvl w:ilvl="2" w:tplc="0424001B" w:tentative="1">
      <w:start w:val="1"/>
      <w:numFmt w:val="lowerRoman"/>
      <w:lvlText w:val="%3."/>
      <w:lvlJc w:val="right"/>
      <w:pPr>
        <w:ind w:left="2863" w:hanging="180"/>
      </w:pPr>
    </w:lvl>
    <w:lvl w:ilvl="3" w:tplc="0424000F" w:tentative="1">
      <w:start w:val="1"/>
      <w:numFmt w:val="decimal"/>
      <w:lvlText w:val="%4."/>
      <w:lvlJc w:val="left"/>
      <w:pPr>
        <w:ind w:left="3583" w:hanging="360"/>
      </w:pPr>
    </w:lvl>
    <w:lvl w:ilvl="4" w:tplc="04240019" w:tentative="1">
      <w:start w:val="1"/>
      <w:numFmt w:val="lowerLetter"/>
      <w:lvlText w:val="%5."/>
      <w:lvlJc w:val="left"/>
      <w:pPr>
        <w:ind w:left="4303" w:hanging="360"/>
      </w:pPr>
    </w:lvl>
    <w:lvl w:ilvl="5" w:tplc="0424001B" w:tentative="1">
      <w:start w:val="1"/>
      <w:numFmt w:val="lowerRoman"/>
      <w:lvlText w:val="%6."/>
      <w:lvlJc w:val="right"/>
      <w:pPr>
        <w:ind w:left="5023" w:hanging="180"/>
      </w:pPr>
    </w:lvl>
    <w:lvl w:ilvl="6" w:tplc="0424000F" w:tentative="1">
      <w:start w:val="1"/>
      <w:numFmt w:val="decimal"/>
      <w:lvlText w:val="%7."/>
      <w:lvlJc w:val="left"/>
      <w:pPr>
        <w:ind w:left="5743" w:hanging="360"/>
      </w:pPr>
    </w:lvl>
    <w:lvl w:ilvl="7" w:tplc="04240019" w:tentative="1">
      <w:start w:val="1"/>
      <w:numFmt w:val="lowerLetter"/>
      <w:lvlText w:val="%8."/>
      <w:lvlJc w:val="left"/>
      <w:pPr>
        <w:ind w:left="6463" w:hanging="360"/>
      </w:pPr>
    </w:lvl>
    <w:lvl w:ilvl="8" w:tplc="0424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0" w15:restartNumberingAfterBreak="0">
    <w:nsid w:val="701765A5"/>
    <w:multiLevelType w:val="hybridMultilevel"/>
    <w:tmpl w:val="554A66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4A5F2F"/>
    <w:multiLevelType w:val="hybridMultilevel"/>
    <w:tmpl w:val="398618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A61648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8"/>
  </w:num>
  <w:num w:numId="5">
    <w:abstractNumId w:val="14"/>
  </w:num>
  <w:num w:numId="6">
    <w:abstractNumId w:val="12"/>
  </w:num>
  <w:num w:numId="7">
    <w:abstractNumId w:val="7"/>
  </w:num>
  <w:num w:numId="8">
    <w:abstractNumId w:val="5"/>
  </w:num>
  <w:num w:numId="9">
    <w:abstractNumId w:val="19"/>
  </w:num>
  <w:num w:numId="10">
    <w:abstractNumId w:val="15"/>
  </w:num>
  <w:num w:numId="11">
    <w:abstractNumId w:val="9"/>
  </w:num>
  <w:num w:numId="12">
    <w:abstractNumId w:val="21"/>
  </w:num>
  <w:num w:numId="13">
    <w:abstractNumId w:val="1"/>
  </w:num>
  <w:num w:numId="14">
    <w:abstractNumId w:val="3"/>
  </w:num>
  <w:num w:numId="15">
    <w:abstractNumId w:val="16"/>
  </w:num>
  <w:num w:numId="16">
    <w:abstractNumId w:val="8"/>
  </w:num>
  <w:num w:numId="17">
    <w:abstractNumId w:val="1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2"/>
  </w:num>
  <w:num w:numId="20">
    <w:abstractNumId w:val="11"/>
  </w:num>
  <w:num w:numId="21">
    <w:abstractNumId w:val="20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78"/>
    <w:rsid w:val="0000658B"/>
    <w:rsid w:val="00024C3B"/>
    <w:rsid w:val="000262EE"/>
    <w:rsid w:val="00032AB0"/>
    <w:rsid w:val="00032BA7"/>
    <w:rsid w:val="00040E18"/>
    <w:rsid w:val="00061ED4"/>
    <w:rsid w:val="00063D39"/>
    <w:rsid w:val="00064B26"/>
    <w:rsid w:val="000707A5"/>
    <w:rsid w:val="000836EB"/>
    <w:rsid w:val="0008461A"/>
    <w:rsid w:val="00086821"/>
    <w:rsid w:val="00092820"/>
    <w:rsid w:val="00093951"/>
    <w:rsid w:val="00095493"/>
    <w:rsid w:val="000D5580"/>
    <w:rsid w:val="000F0095"/>
    <w:rsid w:val="000F2C8C"/>
    <w:rsid w:val="000F6120"/>
    <w:rsid w:val="001058E0"/>
    <w:rsid w:val="00106239"/>
    <w:rsid w:val="001113EE"/>
    <w:rsid w:val="00116C36"/>
    <w:rsid w:val="00120A94"/>
    <w:rsid w:val="00121004"/>
    <w:rsid w:val="0013180D"/>
    <w:rsid w:val="001375FD"/>
    <w:rsid w:val="00140176"/>
    <w:rsid w:val="001430DE"/>
    <w:rsid w:val="00147376"/>
    <w:rsid w:val="00153377"/>
    <w:rsid w:val="00160AE2"/>
    <w:rsid w:val="00162D90"/>
    <w:rsid w:val="00175279"/>
    <w:rsid w:val="00176673"/>
    <w:rsid w:val="00176A89"/>
    <w:rsid w:val="001B30FA"/>
    <w:rsid w:val="001C2AA7"/>
    <w:rsid w:val="001C6862"/>
    <w:rsid w:val="001D3384"/>
    <w:rsid w:val="001D5473"/>
    <w:rsid w:val="001F0A96"/>
    <w:rsid w:val="001F24F7"/>
    <w:rsid w:val="00200831"/>
    <w:rsid w:val="002254DA"/>
    <w:rsid w:val="00234608"/>
    <w:rsid w:val="002408FB"/>
    <w:rsid w:val="0024465F"/>
    <w:rsid w:val="00251175"/>
    <w:rsid w:val="00265C8B"/>
    <w:rsid w:val="0028035F"/>
    <w:rsid w:val="00287933"/>
    <w:rsid w:val="002913ED"/>
    <w:rsid w:val="00295263"/>
    <w:rsid w:val="002A66DF"/>
    <w:rsid w:val="002A6B6B"/>
    <w:rsid w:val="002E091C"/>
    <w:rsid w:val="002F6109"/>
    <w:rsid w:val="00313D00"/>
    <w:rsid w:val="00354D15"/>
    <w:rsid w:val="003565E7"/>
    <w:rsid w:val="0036684F"/>
    <w:rsid w:val="003751F3"/>
    <w:rsid w:val="00381895"/>
    <w:rsid w:val="00387832"/>
    <w:rsid w:val="00392775"/>
    <w:rsid w:val="00394AC3"/>
    <w:rsid w:val="003B06FB"/>
    <w:rsid w:val="003E586D"/>
    <w:rsid w:val="003F51F4"/>
    <w:rsid w:val="003F5A82"/>
    <w:rsid w:val="003F633C"/>
    <w:rsid w:val="0040329A"/>
    <w:rsid w:val="00440255"/>
    <w:rsid w:val="00444467"/>
    <w:rsid w:val="00446857"/>
    <w:rsid w:val="0046234B"/>
    <w:rsid w:val="00466274"/>
    <w:rsid w:val="00484371"/>
    <w:rsid w:val="00487360"/>
    <w:rsid w:val="0049175F"/>
    <w:rsid w:val="00493F4C"/>
    <w:rsid w:val="004A3B58"/>
    <w:rsid w:val="004A68D8"/>
    <w:rsid w:val="004B00D8"/>
    <w:rsid w:val="004B5C69"/>
    <w:rsid w:val="004C68BF"/>
    <w:rsid w:val="004D22D2"/>
    <w:rsid w:val="004D2E43"/>
    <w:rsid w:val="004D39CA"/>
    <w:rsid w:val="004F4536"/>
    <w:rsid w:val="00504CB8"/>
    <w:rsid w:val="00507305"/>
    <w:rsid w:val="00550B8F"/>
    <w:rsid w:val="00555DC8"/>
    <w:rsid w:val="00562AFE"/>
    <w:rsid w:val="00565472"/>
    <w:rsid w:val="00570E82"/>
    <w:rsid w:val="00583548"/>
    <w:rsid w:val="00590294"/>
    <w:rsid w:val="005907F8"/>
    <w:rsid w:val="0059792A"/>
    <w:rsid w:val="005B18AE"/>
    <w:rsid w:val="005C5CC0"/>
    <w:rsid w:val="005D0303"/>
    <w:rsid w:val="005D2895"/>
    <w:rsid w:val="005D78C6"/>
    <w:rsid w:val="005E4815"/>
    <w:rsid w:val="00606DDB"/>
    <w:rsid w:val="0062062C"/>
    <w:rsid w:val="00624A21"/>
    <w:rsid w:val="00626A95"/>
    <w:rsid w:val="00627740"/>
    <w:rsid w:val="006321BB"/>
    <w:rsid w:val="00635643"/>
    <w:rsid w:val="006469D4"/>
    <w:rsid w:val="0067241E"/>
    <w:rsid w:val="006762E3"/>
    <w:rsid w:val="00691BD1"/>
    <w:rsid w:val="00693A8F"/>
    <w:rsid w:val="00696C6F"/>
    <w:rsid w:val="006A3496"/>
    <w:rsid w:val="006A6C43"/>
    <w:rsid w:val="006A79D4"/>
    <w:rsid w:val="006B5739"/>
    <w:rsid w:val="006C2AFA"/>
    <w:rsid w:val="006E7253"/>
    <w:rsid w:val="00701FA4"/>
    <w:rsid w:val="00704CB6"/>
    <w:rsid w:val="0071499C"/>
    <w:rsid w:val="00720634"/>
    <w:rsid w:val="00742E9B"/>
    <w:rsid w:val="00744A26"/>
    <w:rsid w:val="007504E9"/>
    <w:rsid w:val="00760524"/>
    <w:rsid w:val="00762511"/>
    <w:rsid w:val="007710D3"/>
    <w:rsid w:val="0077282A"/>
    <w:rsid w:val="00785F3B"/>
    <w:rsid w:val="007B2C4E"/>
    <w:rsid w:val="007C2659"/>
    <w:rsid w:val="007C2C47"/>
    <w:rsid w:val="007C3B02"/>
    <w:rsid w:val="007C7C37"/>
    <w:rsid w:val="007D68B9"/>
    <w:rsid w:val="007E403A"/>
    <w:rsid w:val="007E5F5F"/>
    <w:rsid w:val="007E75A3"/>
    <w:rsid w:val="007F183C"/>
    <w:rsid w:val="007F3AA3"/>
    <w:rsid w:val="008055FB"/>
    <w:rsid w:val="00845221"/>
    <w:rsid w:val="008543E5"/>
    <w:rsid w:val="00861B39"/>
    <w:rsid w:val="00862410"/>
    <w:rsid w:val="00872EAA"/>
    <w:rsid w:val="008759A8"/>
    <w:rsid w:val="008759CF"/>
    <w:rsid w:val="00895D2C"/>
    <w:rsid w:val="008A06A4"/>
    <w:rsid w:val="008A0DAE"/>
    <w:rsid w:val="008A4072"/>
    <w:rsid w:val="008B63FD"/>
    <w:rsid w:val="008C1853"/>
    <w:rsid w:val="008C598C"/>
    <w:rsid w:val="009011C8"/>
    <w:rsid w:val="009234F3"/>
    <w:rsid w:val="00931964"/>
    <w:rsid w:val="00941426"/>
    <w:rsid w:val="0094231B"/>
    <w:rsid w:val="00947E0D"/>
    <w:rsid w:val="00957CB2"/>
    <w:rsid w:val="009752A9"/>
    <w:rsid w:val="0098410D"/>
    <w:rsid w:val="00985683"/>
    <w:rsid w:val="00986ADC"/>
    <w:rsid w:val="009918F8"/>
    <w:rsid w:val="009A43D8"/>
    <w:rsid w:val="009B1801"/>
    <w:rsid w:val="009C64B8"/>
    <w:rsid w:val="009C79F5"/>
    <w:rsid w:val="009E08DE"/>
    <w:rsid w:val="009F22EE"/>
    <w:rsid w:val="00A0682F"/>
    <w:rsid w:val="00A1740C"/>
    <w:rsid w:val="00A22276"/>
    <w:rsid w:val="00A227CA"/>
    <w:rsid w:val="00A36DF4"/>
    <w:rsid w:val="00A515A7"/>
    <w:rsid w:val="00A53867"/>
    <w:rsid w:val="00A54652"/>
    <w:rsid w:val="00A74CD8"/>
    <w:rsid w:val="00A74CDB"/>
    <w:rsid w:val="00AA690B"/>
    <w:rsid w:val="00AC3F8D"/>
    <w:rsid w:val="00AE31CC"/>
    <w:rsid w:val="00AF5DA0"/>
    <w:rsid w:val="00AF63B7"/>
    <w:rsid w:val="00AF6B0F"/>
    <w:rsid w:val="00B017F6"/>
    <w:rsid w:val="00B07B02"/>
    <w:rsid w:val="00B11ED7"/>
    <w:rsid w:val="00B34252"/>
    <w:rsid w:val="00B35C58"/>
    <w:rsid w:val="00B55BD8"/>
    <w:rsid w:val="00B62278"/>
    <w:rsid w:val="00B6358B"/>
    <w:rsid w:val="00B828C1"/>
    <w:rsid w:val="00B90FEE"/>
    <w:rsid w:val="00B949FB"/>
    <w:rsid w:val="00BB24E2"/>
    <w:rsid w:val="00BB5761"/>
    <w:rsid w:val="00BB584C"/>
    <w:rsid w:val="00BC3401"/>
    <w:rsid w:val="00BC4A04"/>
    <w:rsid w:val="00BC7C7D"/>
    <w:rsid w:val="00BD3A14"/>
    <w:rsid w:val="00BD3D55"/>
    <w:rsid w:val="00C00F9D"/>
    <w:rsid w:val="00C11C72"/>
    <w:rsid w:val="00C12772"/>
    <w:rsid w:val="00C24DBB"/>
    <w:rsid w:val="00C34350"/>
    <w:rsid w:val="00C55239"/>
    <w:rsid w:val="00C6151F"/>
    <w:rsid w:val="00C65663"/>
    <w:rsid w:val="00C93EF9"/>
    <w:rsid w:val="00C94A10"/>
    <w:rsid w:val="00CB101E"/>
    <w:rsid w:val="00CB4065"/>
    <w:rsid w:val="00CC4649"/>
    <w:rsid w:val="00CE0119"/>
    <w:rsid w:val="00CE0995"/>
    <w:rsid w:val="00CE75D0"/>
    <w:rsid w:val="00CF178E"/>
    <w:rsid w:val="00CF2A99"/>
    <w:rsid w:val="00D22E49"/>
    <w:rsid w:val="00D25B48"/>
    <w:rsid w:val="00D356EE"/>
    <w:rsid w:val="00D4234A"/>
    <w:rsid w:val="00D50B40"/>
    <w:rsid w:val="00D56C29"/>
    <w:rsid w:val="00D855AD"/>
    <w:rsid w:val="00D96088"/>
    <w:rsid w:val="00DA2C45"/>
    <w:rsid w:val="00DB10A5"/>
    <w:rsid w:val="00DB391A"/>
    <w:rsid w:val="00DC1ACE"/>
    <w:rsid w:val="00DD0B50"/>
    <w:rsid w:val="00DD42DC"/>
    <w:rsid w:val="00DD4CC2"/>
    <w:rsid w:val="00DE3175"/>
    <w:rsid w:val="00DE33C7"/>
    <w:rsid w:val="00DE3E27"/>
    <w:rsid w:val="00DE7B61"/>
    <w:rsid w:val="00E04681"/>
    <w:rsid w:val="00E0677F"/>
    <w:rsid w:val="00E140F4"/>
    <w:rsid w:val="00E206F5"/>
    <w:rsid w:val="00E2163C"/>
    <w:rsid w:val="00E53F07"/>
    <w:rsid w:val="00E73543"/>
    <w:rsid w:val="00E8670A"/>
    <w:rsid w:val="00E96189"/>
    <w:rsid w:val="00E9660F"/>
    <w:rsid w:val="00E979C5"/>
    <w:rsid w:val="00EB1CC0"/>
    <w:rsid w:val="00EB26E1"/>
    <w:rsid w:val="00EB4F51"/>
    <w:rsid w:val="00EC4596"/>
    <w:rsid w:val="00ED08B5"/>
    <w:rsid w:val="00ED5700"/>
    <w:rsid w:val="00EE63B0"/>
    <w:rsid w:val="00F1501A"/>
    <w:rsid w:val="00F1572C"/>
    <w:rsid w:val="00F171B0"/>
    <w:rsid w:val="00F22511"/>
    <w:rsid w:val="00F25297"/>
    <w:rsid w:val="00F27441"/>
    <w:rsid w:val="00F42DCE"/>
    <w:rsid w:val="00F55C45"/>
    <w:rsid w:val="00F77BE2"/>
    <w:rsid w:val="00F77DE0"/>
    <w:rsid w:val="00F9049E"/>
    <w:rsid w:val="00F9200C"/>
    <w:rsid w:val="00F93556"/>
    <w:rsid w:val="00FA30E8"/>
    <w:rsid w:val="00FA6E41"/>
    <w:rsid w:val="00FB1415"/>
    <w:rsid w:val="00FC67D6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0527-DEA7-440A-9CED-2500D4ED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2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2278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62D90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2D9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2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2276"/>
  </w:style>
  <w:style w:type="paragraph" w:styleId="Noga">
    <w:name w:val="footer"/>
    <w:basedOn w:val="Navaden"/>
    <w:link w:val="NogaZnak"/>
    <w:uiPriority w:val="99"/>
    <w:unhideWhenUsed/>
    <w:rsid w:val="00A2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2276"/>
  </w:style>
  <w:style w:type="character" w:styleId="Hiperpovezava">
    <w:name w:val="Hyperlink"/>
    <w:basedOn w:val="Privzetapisavaodstavka"/>
    <w:uiPriority w:val="99"/>
    <w:unhideWhenUsed/>
    <w:rsid w:val="00D56C29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8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E3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ypolicyconsideration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1C4D-F094-4E84-85CF-971EF5EE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8521</Characters>
  <Application>Microsoft Office Word</Application>
  <DocSecurity>4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PLINOVODI d.o.o.</Company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Martinec</dc:creator>
  <cp:lastModifiedBy>Klemen Vehovar</cp:lastModifiedBy>
  <cp:revision>2</cp:revision>
  <cp:lastPrinted>2016-02-15T04:38:00Z</cp:lastPrinted>
  <dcterms:created xsi:type="dcterms:W3CDTF">2016-02-19T10:41:00Z</dcterms:created>
  <dcterms:modified xsi:type="dcterms:W3CDTF">2016-02-19T10:41:00Z</dcterms:modified>
</cp:coreProperties>
</file>